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000" w:rsidRDefault="00C46000" w:rsidP="00C46000">
      <w:pPr>
        <w:spacing w:after="173" w:line="240" w:lineRule="auto"/>
        <w:rPr>
          <w:rFonts w:ascii="Comic Sans MS" w:eastAsia="Times New Roman" w:hAnsi="Comic Sans MS" w:cs="Times New Roman"/>
          <w:color w:val="FF0000"/>
          <w:sz w:val="24"/>
          <w:szCs w:val="24"/>
          <w:lang w:eastAsia="tr-TR"/>
        </w:rPr>
      </w:pPr>
    </w:p>
    <w:p w:rsidR="00C46000" w:rsidRDefault="00C46000" w:rsidP="00412B67">
      <w:pPr>
        <w:spacing w:after="173" w:line="240" w:lineRule="auto"/>
        <w:jc w:val="center"/>
        <w:rPr>
          <w:rFonts w:ascii="Comic Sans MS" w:eastAsia="Times New Roman" w:hAnsi="Comic Sans MS" w:cs="Times New Roman"/>
          <w:color w:val="FF0000"/>
          <w:sz w:val="24"/>
          <w:szCs w:val="24"/>
          <w:lang w:eastAsia="tr-TR"/>
        </w:rPr>
      </w:pPr>
    </w:p>
    <w:p w:rsidR="00C46000" w:rsidRPr="00535530" w:rsidRDefault="00C46000" w:rsidP="00C46000">
      <w:pPr>
        <w:jc w:val="center"/>
        <w:rPr>
          <w:b/>
          <w:sz w:val="32"/>
          <w:szCs w:val="32"/>
        </w:rPr>
      </w:pPr>
      <w:r w:rsidRPr="00535530">
        <w:rPr>
          <w:b/>
          <w:sz w:val="32"/>
          <w:szCs w:val="32"/>
        </w:rPr>
        <w:t>TOPLUMA HİZMET UYGULAMALARI DERSİ</w:t>
      </w:r>
    </w:p>
    <w:p w:rsidR="00C46000" w:rsidRDefault="00C46000" w:rsidP="00C46000">
      <w:pPr>
        <w:jc w:val="center"/>
        <w:rPr>
          <w:b/>
          <w:sz w:val="32"/>
          <w:szCs w:val="32"/>
        </w:rPr>
      </w:pPr>
      <w:r>
        <w:rPr>
          <w:b/>
          <w:sz w:val="32"/>
          <w:szCs w:val="32"/>
        </w:rPr>
        <w:t xml:space="preserve">ARAŞTIRMA VE </w:t>
      </w:r>
      <w:r w:rsidRPr="00535530">
        <w:rPr>
          <w:b/>
          <w:sz w:val="32"/>
          <w:szCs w:val="32"/>
        </w:rPr>
        <w:t>İNCELEME RAPORU</w:t>
      </w:r>
    </w:p>
    <w:p w:rsidR="00C46000" w:rsidRDefault="00C46000" w:rsidP="00C46000">
      <w:pPr>
        <w:rPr>
          <w:sz w:val="28"/>
          <w:szCs w:val="28"/>
        </w:rPr>
      </w:pPr>
      <w:r>
        <w:rPr>
          <w:b/>
          <w:sz w:val="28"/>
          <w:szCs w:val="28"/>
        </w:rPr>
        <w:t xml:space="preserve">Öğretmen Adayının </w:t>
      </w:r>
      <w:r w:rsidRPr="00535530">
        <w:rPr>
          <w:b/>
          <w:sz w:val="28"/>
          <w:szCs w:val="28"/>
        </w:rPr>
        <w:t>Adı Soyadı:</w:t>
      </w:r>
      <w:r w:rsidRPr="00535530">
        <w:rPr>
          <w:sz w:val="28"/>
          <w:szCs w:val="28"/>
        </w:rPr>
        <w:t xml:space="preserve"> </w:t>
      </w:r>
    </w:p>
    <w:p w:rsidR="00C46000" w:rsidRPr="00F66616" w:rsidRDefault="00C46000" w:rsidP="00C46000">
      <w:pPr>
        <w:rPr>
          <w:b/>
          <w:sz w:val="28"/>
          <w:szCs w:val="28"/>
        </w:rPr>
      </w:pPr>
      <w:r w:rsidRPr="00F66616">
        <w:rPr>
          <w:b/>
          <w:sz w:val="28"/>
          <w:szCs w:val="28"/>
        </w:rPr>
        <w:t xml:space="preserve">Uygulama </w:t>
      </w:r>
      <w:proofErr w:type="gramStart"/>
      <w:r w:rsidRPr="00F66616">
        <w:rPr>
          <w:b/>
          <w:sz w:val="28"/>
          <w:szCs w:val="28"/>
        </w:rPr>
        <w:t>Okulu</w:t>
      </w:r>
      <w:r>
        <w:rPr>
          <w:b/>
          <w:sz w:val="28"/>
          <w:szCs w:val="28"/>
        </w:rPr>
        <w:t>:</w:t>
      </w:r>
      <w:r w:rsidRPr="00F66616">
        <w:rPr>
          <w:sz w:val="28"/>
          <w:szCs w:val="28"/>
        </w:rPr>
        <w:t>Mevlana</w:t>
      </w:r>
      <w:proofErr w:type="gramEnd"/>
      <w:r w:rsidRPr="00F66616">
        <w:rPr>
          <w:sz w:val="28"/>
          <w:szCs w:val="28"/>
        </w:rPr>
        <w:t xml:space="preserve"> Anaokulu</w:t>
      </w:r>
    </w:p>
    <w:p w:rsidR="00C46000" w:rsidRPr="00535530" w:rsidRDefault="00C46000" w:rsidP="00C46000">
      <w:pPr>
        <w:rPr>
          <w:sz w:val="28"/>
          <w:szCs w:val="28"/>
        </w:rPr>
      </w:pPr>
      <w:r w:rsidRPr="00535530">
        <w:rPr>
          <w:b/>
          <w:sz w:val="28"/>
          <w:szCs w:val="28"/>
        </w:rPr>
        <w:t>Rehber Öğretmen:</w:t>
      </w:r>
      <w:r w:rsidRPr="00535530">
        <w:rPr>
          <w:sz w:val="28"/>
          <w:szCs w:val="28"/>
        </w:rPr>
        <w:t xml:space="preserve"> </w:t>
      </w:r>
      <w:r>
        <w:rPr>
          <w:sz w:val="28"/>
          <w:szCs w:val="28"/>
        </w:rPr>
        <w:t>Tuğba Yılmaz</w:t>
      </w:r>
    </w:p>
    <w:p w:rsidR="00C46000" w:rsidRPr="00535530" w:rsidRDefault="00C46000" w:rsidP="00C46000">
      <w:pPr>
        <w:rPr>
          <w:sz w:val="28"/>
          <w:szCs w:val="28"/>
        </w:rPr>
      </w:pPr>
      <w:r w:rsidRPr="00535530">
        <w:rPr>
          <w:b/>
          <w:sz w:val="28"/>
          <w:szCs w:val="28"/>
        </w:rPr>
        <w:t>Etkinlik Adı:</w:t>
      </w:r>
      <w:r w:rsidR="00B83C93">
        <w:rPr>
          <w:sz w:val="28"/>
          <w:szCs w:val="28"/>
        </w:rPr>
        <w:t xml:space="preserve"> Geri Dönüşüm Bilincinin Kazandırılması</w:t>
      </w:r>
    </w:p>
    <w:p w:rsidR="00C46000" w:rsidRPr="00535530" w:rsidRDefault="00C46000" w:rsidP="00C46000">
      <w:pPr>
        <w:rPr>
          <w:sz w:val="28"/>
          <w:szCs w:val="28"/>
        </w:rPr>
      </w:pPr>
      <w:r w:rsidRPr="00535530">
        <w:rPr>
          <w:b/>
          <w:sz w:val="28"/>
          <w:szCs w:val="28"/>
        </w:rPr>
        <w:t>Etkinlik Tarihi:</w:t>
      </w:r>
      <w:r>
        <w:rPr>
          <w:b/>
          <w:sz w:val="28"/>
          <w:szCs w:val="28"/>
        </w:rPr>
        <w:t xml:space="preserve"> </w:t>
      </w:r>
      <w:proofErr w:type="gramStart"/>
      <w:r w:rsidR="00B83C93">
        <w:rPr>
          <w:sz w:val="28"/>
          <w:szCs w:val="28"/>
        </w:rPr>
        <w:t>06/05</w:t>
      </w:r>
      <w:r w:rsidRPr="00F66616">
        <w:rPr>
          <w:sz w:val="28"/>
          <w:szCs w:val="28"/>
        </w:rPr>
        <w:t>/2013</w:t>
      </w:r>
      <w:proofErr w:type="gramEnd"/>
    </w:p>
    <w:p w:rsidR="00412B67" w:rsidRPr="00412B67" w:rsidRDefault="00B83C93" w:rsidP="00B83C93">
      <w:pPr>
        <w:spacing w:after="173" w:line="240" w:lineRule="auto"/>
        <w:rPr>
          <w:rFonts w:ascii="Comic Sans MS" w:eastAsia="Times New Roman" w:hAnsi="Comic Sans MS" w:cs="Times New Roman"/>
          <w:color w:val="555555"/>
          <w:sz w:val="32"/>
          <w:szCs w:val="32"/>
          <w:lang w:eastAsia="tr-TR"/>
        </w:rPr>
      </w:pPr>
      <w:r>
        <w:rPr>
          <w:rFonts w:ascii="Comic Sans MS" w:eastAsia="Times New Roman" w:hAnsi="Comic Sans MS" w:cs="Times New Roman"/>
          <w:color w:val="FF0000"/>
          <w:sz w:val="24"/>
          <w:szCs w:val="24"/>
          <w:lang w:eastAsia="tr-TR"/>
        </w:rPr>
        <w:t xml:space="preserve">                                    </w:t>
      </w:r>
      <w:r w:rsidRPr="00B83C93">
        <w:rPr>
          <w:rFonts w:ascii="Comic Sans MS" w:eastAsia="Times New Roman" w:hAnsi="Comic Sans MS" w:cs="Times New Roman"/>
          <w:color w:val="FF0000"/>
          <w:sz w:val="32"/>
          <w:szCs w:val="32"/>
          <w:lang w:eastAsia="tr-TR"/>
        </w:rPr>
        <w:t>GERİ DÖNÜŞÜM NEDİR</w:t>
      </w:r>
      <w:r w:rsidR="00412B67" w:rsidRPr="00412B67">
        <w:rPr>
          <w:rFonts w:ascii="Comic Sans MS" w:eastAsia="Times New Roman" w:hAnsi="Comic Sans MS" w:cs="Times New Roman"/>
          <w:color w:val="FF0000"/>
          <w:sz w:val="32"/>
          <w:szCs w:val="32"/>
          <w:lang w:eastAsia="tr-TR"/>
        </w:rPr>
        <w:t>?</w:t>
      </w:r>
    </w:p>
    <w:p w:rsidR="00412B67" w:rsidRPr="00412B67" w:rsidRDefault="00412B67" w:rsidP="00412B67">
      <w:pPr>
        <w:spacing w:after="173" w:line="240" w:lineRule="auto"/>
        <w:rPr>
          <w:rFonts w:ascii="Comic Sans MS" w:eastAsia="Times New Roman" w:hAnsi="Comic Sans MS" w:cs="Times New Roman"/>
          <w:color w:val="555555"/>
          <w:sz w:val="24"/>
          <w:szCs w:val="24"/>
          <w:lang w:eastAsia="tr-TR"/>
        </w:rPr>
      </w:pPr>
      <w:r w:rsidRPr="00412B67">
        <w:rPr>
          <w:rFonts w:ascii="Comic Sans MS" w:eastAsia="Times New Roman" w:hAnsi="Comic Sans MS" w:cs="Times New Roman"/>
          <w:noProof/>
          <w:color w:val="0D0D0D" w:themeColor="text1" w:themeTint="F2"/>
          <w:sz w:val="24"/>
          <w:szCs w:val="24"/>
          <w:lang w:eastAsia="tr-TR"/>
        </w:rPr>
        <w:drawing>
          <wp:inline distT="0" distB="0" distL="0" distR="0">
            <wp:extent cx="5001895" cy="4638040"/>
            <wp:effectExtent l="19050" t="0" r="8255" b="0"/>
            <wp:docPr id="1" name="Resim 1" descr="http://egitimedair.net/images/geri-donus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gitimedair.net/images/geri-donusum.jpg"/>
                    <pic:cNvPicPr>
                      <a:picLocks noChangeAspect="1" noChangeArrowheads="1"/>
                    </pic:cNvPicPr>
                  </pic:nvPicPr>
                  <pic:blipFill>
                    <a:blip r:embed="rId4" cstate="print"/>
                    <a:srcRect/>
                    <a:stretch>
                      <a:fillRect/>
                    </a:stretch>
                  </pic:blipFill>
                  <pic:spPr bwMode="auto">
                    <a:xfrm>
                      <a:off x="0" y="0"/>
                      <a:ext cx="5001895" cy="4638040"/>
                    </a:xfrm>
                    <a:prstGeom prst="rect">
                      <a:avLst/>
                    </a:prstGeom>
                    <a:noFill/>
                    <a:ln w="9525">
                      <a:noFill/>
                      <a:miter lim="800000"/>
                      <a:headEnd/>
                      <a:tailEnd/>
                    </a:ln>
                  </pic:spPr>
                </pic:pic>
              </a:graphicData>
            </a:graphic>
          </wp:inline>
        </w:drawing>
      </w:r>
      <w:r w:rsidRPr="00412B67">
        <w:rPr>
          <w:rFonts w:ascii="Comic Sans MS" w:eastAsia="Times New Roman" w:hAnsi="Comic Sans MS" w:cs="Times New Roman"/>
          <w:color w:val="0D0D0D" w:themeColor="text1" w:themeTint="F2"/>
          <w:sz w:val="24"/>
          <w:szCs w:val="24"/>
          <w:lang w:eastAsia="tr-TR"/>
        </w:rPr>
        <w:t xml:space="preserve">İnsanoğlu tarafından tüketilen atıklardan, değerlendirilebilen atıklar çeşitli fiziksel veya kimyasal işlemlerle ikincil hammaddeye dönüştürülerek tekrar üretim sürecine </w:t>
      </w:r>
      <w:r w:rsidRPr="00412B67">
        <w:rPr>
          <w:rFonts w:ascii="Comic Sans MS" w:eastAsia="Times New Roman" w:hAnsi="Comic Sans MS" w:cs="Times New Roman"/>
          <w:color w:val="0D0D0D" w:themeColor="text1" w:themeTint="F2"/>
          <w:sz w:val="24"/>
          <w:szCs w:val="24"/>
          <w:lang w:eastAsia="tr-TR"/>
        </w:rPr>
        <w:lastRenderedPageBreak/>
        <w:t xml:space="preserve">dâhil edilmesine </w:t>
      </w:r>
      <w:r w:rsidRPr="00412B67">
        <w:rPr>
          <w:rFonts w:ascii="Comic Sans MS" w:eastAsia="Times New Roman" w:hAnsi="Comic Sans MS" w:cs="Times New Roman"/>
          <w:b/>
          <w:bCs/>
          <w:color w:val="0D0D0D" w:themeColor="text1" w:themeTint="F2"/>
          <w:sz w:val="24"/>
          <w:szCs w:val="24"/>
          <w:lang w:eastAsia="tr-TR"/>
        </w:rPr>
        <w:t>geri dönüşüm</w:t>
      </w:r>
      <w:r w:rsidRPr="00412B67">
        <w:rPr>
          <w:rFonts w:ascii="Comic Sans MS" w:eastAsia="Times New Roman" w:hAnsi="Comic Sans MS" w:cs="Times New Roman"/>
          <w:color w:val="0D0D0D" w:themeColor="text1" w:themeTint="F2"/>
          <w:sz w:val="24"/>
          <w:szCs w:val="24"/>
          <w:lang w:eastAsia="tr-TR"/>
        </w:rPr>
        <w:t xml:space="preserve"> denir. İkinci bir tanım olarak ta geri dönüşüm terimini, kullanım dışı kalan geri dönüştürülebilir atık malzemelerin çeşitli geri dönüşüm yöntemleri ile hammadde olarak tekrar imalat süreçlerine kazandırılması olarak açıklayabiliriz. </w:t>
      </w:r>
    </w:p>
    <w:p w:rsidR="00412B67" w:rsidRPr="00412B67" w:rsidRDefault="00412B67" w:rsidP="00412B67">
      <w:pPr>
        <w:spacing w:after="173" w:line="240" w:lineRule="auto"/>
        <w:rPr>
          <w:rFonts w:ascii="Comic Sans MS" w:eastAsia="Times New Roman" w:hAnsi="Comic Sans MS" w:cs="Times New Roman"/>
          <w:color w:val="555555"/>
          <w:sz w:val="24"/>
          <w:szCs w:val="24"/>
          <w:lang w:eastAsia="tr-TR"/>
        </w:rPr>
      </w:pPr>
      <w:r w:rsidRPr="00412B67">
        <w:rPr>
          <w:rFonts w:ascii="Comic Sans MS" w:eastAsia="Times New Roman" w:hAnsi="Comic Sans MS" w:cs="Times New Roman"/>
          <w:color w:val="0D0D0D" w:themeColor="text1" w:themeTint="F2"/>
          <w:sz w:val="24"/>
          <w:szCs w:val="24"/>
          <w:lang w:eastAsia="tr-TR"/>
        </w:rPr>
        <w:t xml:space="preserve">Geri dönüşebilen maddeler; cam, </w:t>
      </w:r>
      <w:proofErr w:type="gramStart"/>
      <w:r w:rsidRPr="00412B67">
        <w:rPr>
          <w:rFonts w:ascii="Comic Sans MS" w:eastAsia="Times New Roman" w:hAnsi="Comic Sans MS" w:cs="Times New Roman"/>
          <w:color w:val="0D0D0D" w:themeColor="text1" w:themeTint="F2"/>
          <w:sz w:val="24"/>
          <w:szCs w:val="24"/>
          <w:lang w:eastAsia="tr-TR"/>
        </w:rPr>
        <w:t>kağıt</w:t>
      </w:r>
      <w:proofErr w:type="gramEnd"/>
      <w:r w:rsidRPr="00412B67">
        <w:rPr>
          <w:rFonts w:ascii="Comic Sans MS" w:eastAsia="Times New Roman" w:hAnsi="Comic Sans MS" w:cs="Times New Roman"/>
          <w:color w:val="0D0D0D" w:themeColor="text1" w:themeTint="F2"/>
          <w:sz w:val="24"/>
          <w:szCs w:val="24"/>
          <w:lang w:eastAsia="tr-TR"/>
        </w:rPr>
        <w:t>, alüminyum, plastik, piller, motor yağı, akümülatörler, beton, organik atıklar ve elektronik atıklardır.</w:t>
      </w:r>
    </w:p>
    <w:p w:rsidR="00412B67" w:rsidRPr="00412B67" w:rsidRDefault="00412B67" w:rsidP="00412B67">
      <w:pPr>
        <w:spacing w:after="173" w:line="240" w:lineRule="auto"/>
        <w:rPr>
          <w:rFonts w:ascii="Comic Sans MS" w:eastAsia="Times New Roman" w:hAnsi="Comic Sans MS" w:cs="Times New Roman"/>
          <w:color w:val="555555"/>
          <w:sz w:val="24"/>
          <w:szCs w:val="24"/>
          <w:lang w:eastAsia="tr-TR"/>
        </w:rPr>
      </w:pPr>
      <w:r w:rsidRPr="00412B67">
        <w:rPr>
          <w:rFonts w:ascii="Comic Sans MS" w:eastAsia="Times New Roman" w:hAnsi="Comic Sans MS" w:cs="Times New Roman"/>
          <w:color w:val="0D0D0D" w:themeColor="text1" w:themeTint="F2"/>
          <w:sz w:val="24"/>
          <w:szCs w:val="24"/>
          <w:lang w:eastAsia="tr-TR"/>
        </w:rPr>
        <w:t>Tabii kaynakların sınırsız olmadığı, dikkatlice kullanılmadığı takdirde bir gün bu kaynakların tükeneceği şüphesizdir. Kaynak israfını önlemenin yanında, hayat standartlarını yükseltme çabaları ve ortaya çıkan enerji krizi ile bu gerçeği gören gelişmiş ülkeler atıkların geri kazınılması ve tekrar kullanılması için yöntemler aramış ve geliştirmişlerdir. Aynı gerçeğin ışığı altında Avrupa Ekonomik Topluluğu üye ülkelerde atıkların geri kazanılması şartını getirmiştir. Ülkemizde de aynı doğrultuda altyapı çalışmaları sürmekte ve yeni yönetmelik ve tebliğler ile düzenlemeler hayata geçirilmek üzeredir.</w:t>
      </w:r>
    </w:p>
    <w:p w:rsidR="00412B67" w:rsidRPr="00412B67" w:rsidRDefault="00412B67" w:rsidP="00412B67">
      <w:pPr>
        <w:spacing w:after="173" w:line="240" w:lineRule="auto"/>
        <w:rPr>
          <w:rFonts w:ascii="Comic Sans MS" w:eastAsia="Times New Roman" w:hAnsi="Comic Sans MS" w:cs="Times New Roman"/>
          <w:color w:val="555555"/>
          <w:sz w:val="24"/>
          <w:szCs w:val="24"/>
          <w:lang w:eastAsia="tr-TR"/>
        </w:rPr>
      </w:pPr>
      <w:r w:rsidRPr="00412B67">
        <w:rPr>
          <w:rFonts w:ascii="Comic Sans MS" w:eastAsia="Times New Roman" w:hAnsi="Comic Sans MS" w:cs="Times New Roman"/>
          <w:color w:val="0D0D0D" w:themeColor="text1" w:themeTint="F2"/>
          <w:sz w:val="24"/>
          <w:szCs w:val="24"/>
          <w:lang w:eastAsia="tr-TR"/>
        </w:rPr>
        <w:t>Kullanım dışı kalan geri dönüştürülebilir atık malzemelerin bir takım yöntemlerle ile hammadde olarak yeniden üretim süreçlerine kazandırılmasına geri dönüşüm denir. Tüketilen maddelerin tekrardan geri dönüşüm halkası içine katılabilmesi ile öncelikle hammadde ihtiyacı azalır. Böylece insan nüfusu ile paralel olarak artan tüketimin doğal dengeyi bozması ve doğaya verilen zararın önüne geçilir.</w:t>
      </w:r>
    </w:p>
    <w:p w:rsidR="00412B67" w:rsidRPr="00412B67" w:rsidRDefault="00412B67" w:rsidP="00412B67">
      <w:pPr>
        <w:spacing w:after="173" w:line="240" w:lineRule="auto"/>
        <w:rPr>
          <w:rFonts w:ascii="Comic Sans MS" w:eastAsia="Times New Roman" w:hAnsi="Comic Sans MS" w:cs="Times New Roman"/>
          <w:color w:val="555555"/>
          <w:sz w:val="24"/>
          <w:szCs w:val="24"/>
          <w:lang w:eastAsia="tr-TR"/>
        </w:rPr>
      </w:pPr>
      <w:r w:rsidRPr="00412B67">
        <w:rPr>
          <w:rFonts w:ascii="Comic Sans MS" w:eastAsia="Times New Roman" w:hAnsi="Comic Sans MS" w:cs="Times New Roman"/>
          <w:color w:val="0D0D0D" w:themeColor="text1" w:themeTint="F2"/>
          <w:sz w:val="24"/>
          <w:szCs w:val="24"/>
          <w:lang w:eastAsia="tr-TR"/>
        </w:rPr>
        <w:t xml:space="preserve">Yeniden dönüştürülebilen maddelerin tekrar hammadde olarak kullanılması büyük miktarda enerji tasarrufunu sağlar. Araştırmalara göre metallerin geri kazanılması için harcanan enerji metallerinin madenlerden çıkartılması için gereken enerjiden çok daha azdır. Şöyle ki; geri kazanılmış metalden 1 ton alüminyum yapmak için gereken enerji cevherden yapılacak alüminyum için harcanan enerjinin %4'üdür. Aynı şekilde bakır bileşimlerin, geri kazanılması için gereken enerji bu metalin madenlerden çıkartılması için gereken enerjinin sadece % </w:t>
      </w:r>
      <w:proofErr w:type="gramStart"/>
      <w:r w:rsidRPr="00412B67">
        <w:rPr>
          <w:rFonts w:ascii="Comic Sans MS" w:eastAsia="Times New Roman" w:hAnsi="Comic Sans MS" w:cs="Times New Roman"/>
          <w:color w:val="0D0D0D" w:themeColor="text1" w:themeTint="F2"/>
          <w:sz w:val="24"/>
          <w:szCs w:val="24"/>
          <w:lang w:eastAsia="tr-TR"/>
        </w:rPr>
        <w:t>13,</w:t>
      </w:r>
      <w:proofErr w:type="gramEnd"/>
      <w:r w:rsidRPr="00412B67">
        <w:rPr>
          <w:rFonts w:ascii="Comic Sans MS" w:eastAsia="Times New Roman" w:hAnsi="Comic Sans MS" w:cs="Times New Roman"/>
          <w:color w:val="0D0D0D" w:themeColor="text1" w:themeTint="F2"/>
          <w:sz w:val="24"/>
          <w:szCs w:val="24"/>
          <w:lang w:eastAsia="tr-TR"/>
        </w:rPr>
        <w:t xml:space="preserve"> ve demir/ çelik için % 19'u kadardır. Kalkınma çabasında olan ve ekonomik zorluklarla karşı karşıya bulunan gelişmekte olan ülkelerin de tabii kaynaklarından uzun vadede ve maksimum bir şekilde faydalanabilmeleri için atık israfına son vermeleri, ekonomik değeri olan maddeleri geri kazanma ve tekrar kullanma yöntemlerini araştırmaları gerekmektedir. </w:t>
      </w:r>
    </w:p>
    <w:p w:rsidR="00412B67" w:rsidRPr="00412B67" w:rsidRDefault="00412B67" w:rsidP="00412B67">
      <w:pPr>
        <w:spacing w:after="173" w:line="240" w:lineRule="auto"/>
        <w:rPr>
          <w:rFonts w:ascii="Comic Sans MS" w:eastAsia="Times New Roman" w:hAnsi="Comic Sans MS" w:cs="Times New Roman"/>
          <w:color w:val="555555"/>
          <w:sz w:val="24"/>
          <w:szCs w:val="24"/>
          <w:lang w:eastAsia="tr-TR"/>
        </w:rPr>
      </w:pPr>
      <w:r w:rsidRPr="00412B67">
        <w:rPr>
          <w:rFonts w:ascii="Comic Sans MS" w:eastAsia="Times New Roman" w:hAnsi="Comic Sans MS" w:cs="Times New Roman"/>
          <w:color w:val="0D0D0D" w:themeColor="text1" w:themeTint="F2"/>
          <w:sz w:val="24"/>
          <w:szCs w:val="24"/>
          <w:lang w:eastAsia="tr-TR"/>
        </w:rPr>
        <w:t xml:space="preserve">Atıkların önemli bir miktarını geri dönüştürülerek ve yeniden kullanılabilir malzemeler yapılmaktadır. Atıklar içindeki cam, demir, bakır, alüminyum, krom, nikel, bronz, plastik ve </w:t>
      </w:r>
      <w:proofErr w:type="gramStart"/>
      <w:r w:rsidRPr="00412B67">
        <w:rPr>
          <w:rFonts w:ascii="Comic Sans MS" w:eastAsia="Times New Roman" w:hAnsi="Comic Sans MS" w:cs="Times New Roman"/>
          <w:color w:val="0D0D0D" w:themeColor="text1" w:themeTint="F2"/>
          <w:sz w:val="24"/>
          <w:szCs w:val="24"/>
          <w:lang w:eastAsia="tr-TR"/>
        </w:rPr>
        <w:t>kağıt</w:t>
      </w:r>
      <w:proofErr w:type="gramEnd"/>
      <w:r w:rsidRPr="00412B67">
        <w:rPr>
          <w:rFonts w:ascii="Comic Sans MS" w:eastAsia="Times New Roman" w:hAnsi="Comic Sans MS" w:cs="Times New Roman"/>
          <w:color w:val="0D0D0D" w:themeColor="text1" w:themeTint="F2"/>
          <w:sz w:val="24"/>
          <w:szCs w:val="24"/>
          <w:lang w:eastAsia="tr-TR"/>
        </w:rPr>
        <w:t xml:space="preserve">/karton gibi atıklar çeşitli işlemlerden geçirilerek yeni bir hammadde olarak değerlendirilebilmektedir. Bu gibi maddelerin geri kazanılması ve tekrar kullanılması, tabii kaynaklarımızın tükenmesini önleyeceği gibi ülke ihtiyaçlarını karşılayabilmek için ithal edilen hurda malzemeye ödenen döviz miktarını da azaltacak, kullanılan enerjiden büyük ölçüde tasarruf edilecektir. En az yukarıda sayılanlar kadar önemli olan diğer bir husus da </w:t>
      </w:r>
      <w:r w:rsidRPr="00412B67">
        <w:rPr>
          <w:rFonts w:ascii="Comic Sans MS" w:eastAsia="Times New Roman" w:hAnsi="Comic Sans MS" w:cs="Times New Roman"/>
          <w:color w:val="0D0D0D" w:themeColor="text1" w:themeTint="F2"/>
          <w:sz w:val="24"/>
          <w:szCs w:val="24"/>
          <w:lang w:eastAsia="tr-TR"/>
        </w:rPr>
        <w:lastRenderedPageBreak/>
        <w:t>uzaklaştırılacak katı atık miktarlarındaki büyük azalma ve dolayısıyla çevre kirliliğinin önemli ölçüde önlenmesidir. Özellikle katı atıkları düzenli bir şekilde bertaraf edebilmek için yeterli alan bulunmayan ülkeler için katı atık miktarının ve hacminin azalması büyük bir avantajdır.</w:t>
      </w:r>
    </w:p>
    <w:p w:rsidR="00412B67" w:rsidRDefault="00412B67" w:rsidP="00412B67">
      <w:pPr>
        <w:spacing w:line="240" w:lineRule="auto"/>
        <w:rPr>
          <w:rFonts w:ascii="Comic Sans MS" w:eastAsia="Times New Roman" w:hAnsi="Comic Sans MS" w:cs="Times New Roman"/>
          <w:color w:val="0D0D0D" w:themeColor="text1" w:themeTint="F2"/>
          <w:sz w:val="24"/>
          <w:szCs w:val="24"/>
          <w:lang w:eastAsia="tr-TR"/>
        </w:rPr>
      </w:pPr>
      <w:r w:rsidRPr="00412B67">
        <w:rPr>
          <w:rFonts w:ascii="Comic Sans MS" w:eastAsia="Times New Roman" w:hAnsi="Comic Sans MS" w:cs="Times New Roman"/>
          <w:color w:val="0D0D0D" w:themeColor="text1" w:themeTint="F2"/>
          <w:sz w:val="24"/>
          <w:szCs w:val="24"/>
          <w:lang w:eastAsia="tr-TR"/>
        </w:rPr>
        <w:t>Sağlıklı bir geri dönüşüm sisteminin ilk basamağı ise bu malzemelerin kaynağında ayırtmak sureti ile toplanılmasıdır. Geri dönüştürülebilir nitelikteki bu atıklar normal çöple karıştığında bu malzemelerden üretilen ikincil malzemeler çok daha düşük nitelikte olmakta ve temizlik işlemlerinde sorunlar olabilmektedir. Bu yüzden geri dönüşüm işleminin en önemli basamağını kaynakta ayırtma ve ayrı toplama oluşturur.</w:t>
      </w:r>
    </w:p>
    <w:p w:rsidR="00C46000" w:rsidRDefault="00C46000" w:rsidP="00412B67">
      <w:pPr>
        <w:spacing w:line="240" w:lineRule="auto"/>
        <w:rPr>
          <w:rFonts w:ascii="Comic Sans MS" w:eastAsia="Times New Roman" w:hAnsi="Comic Sans MS" w:cs="Times New Roman"/>
          <w:color w:val="0D0D0D" w:themeColor="text1" w:themeTint="F2"/>
          <w:sz w:val="24"/>
          <w:szCs w:val="24"/>
          <w:lang w:eastAsia="tr-TR"/>
        </w:rPr>
      </w:pPr>
    </w:p>
    <w:p w:rsidR="00C46000" w:rsidRDefault="00C46000" w:rsidP="00412B67">
      <w:pPr>
        <w:spacing w:line="240" w:lineRule="auto"/>
        <w:rPr>
          <w:rFonts w:ascii="Comic Sans MS" w:eastAsia="Times New Roman" w:hAnsi="Comic Sans MS" w:cs="Times New Roman"/>
          <w:color w:val="0D0D0D" w:themeColor="text1" w:themeTint="F2"/>
          <w:sz w:val="24"/>
          <w:szCs w:val="24"/>
          <w:lang w:eastAsia="tr-TR"/>
        </w:rPr>
      </w:pPr>
    </w:p>
    <w:p w:rsidR="00C46000" w:rsidRDefault="00C46000" w:rsidP="00412B67">
      <w:pPr>
        <w:spacing w:line="240" w:lineRule="auto"/>
        <w:rPr>
          <w:rFonts w:ascii="Comic Sans MS" w:eastAsia="Times New Roman" w:hAnsi="Comic Sans MS" w:cs="Times New Roman"/>
          <w:color w:val="0D0D0D" w:themeColor="text1" w:themeTint="F2"/>
          <w:sz w:val="24"/>
          <w:szCs w:val="24"/>
          <w:lang w:eastAsia="tr-TR"/>
        </w:rPr>
      </w:pPr>
    </w:p>
    <w:p w:rsidR="00C46000" w:rsidRDefault="00C46000" w:rsidP="00412B67">
      <w:pPr>
        <w:spacing w:line="240" w:lineRule="auto"/>
        <w:rPr>
          <w:rFonts w:ascii="Comic Sans MS" w:eastAsia="Times New Roman" w:hAnsi="Comic Sans MS" w:cs="Times New Roman"/>
          <w:color w:val="0D0D0D" w:themeColor="text1" w:themeTint="F2"/>
          <w:sz w:val="24"/>
          <w:szCs w:val="24"/>
          <w:lang w:eastAsia="tr-TR"/>
        </w:rPr>
      </w:pPr>
      <w:r>
        <w:rPr>
          <w:rFonts w:ascii="Comic Sans MS" w:eastAsia="Times New Roman" w:hAnsi="Comic Sans MS" w:cs="Times New Roman"/>
          <w:color w:val="0D0D0D" w:themeColor="text1" w:themeTint="F2"/>
          <w:sz w:val="24"/>
          <w:szCs w:val="24"/>
          <w:lang w:eastAsia="tr-TR"/>
        </w:rPr>
        <w:t xml:space="preserve">   </w:t>
      </w:r>
    </w:p>
    <w:p w:rsidR="00C46000" w:rsidRPr="00412B67" w:rsidRDefault="00C46000" w:rsidP="00412B67">
      <w:pPr>
        <w:spacing w:line="240" w:lineRule="auto"/>
        <w:rPr>
          <w:rFonts w:ascii="Comic Sans MS" w:eastAsia="Times New Roman" w:hAnsi="Comic Sans MS" w:cs="Times New Roman"/>
          <w:color w:val="0D0D0D" w:themeColor="text1" w:themeTint="F2"/>
          <w:sz w:val="24"/>
          <w:szCs w:val="24"/>
          <w:lang w:eastAsia="tr-TR"/>
        </w:rPr>
      </w:pPr>
      <w:r>
        <w:rPr>
          <w:rFonts w:ascii="Comic Sans MS" w:eastAsia="Times New Roman" w:hAnsi="Comic Sans MS" w:cs="Times New Roman"/>
          <w:color w:val="0D0D0D" w:themeColor="text1" w:themeTint="F2"/>
          <w:sz w:val="24"/>
          <w:szCs w:val="24"/>
          <w:lang w:eastAsia="tr-TR"/>
        </w:rPr>
        <w:t xml:space="preserve">                               </w:t>
      </w:r>
      <w:r w:rsidRPr="00C46000">
        <w:rPr>
          <w:rFonts w:ascii="Comic Sans MS" w:eastAsia="Times New Roman" w:hAnsi="Comic Sans MS" w:cs="Times New Roman"/>
          <w:noProof/>
          <w:color w:val="0D0D0D" w:themeColor="text1" w:themeTint="F2"/>
          <w:sz w:val="24"/>
          <w:szCs w:val="24"/>
          <w:lang w:eastAsia="tr-TR"/>
        </w:rPr>
        <w:drawing>
          <wp:inline distT="0" distB="0" distL="0" distR="0">
            <wp:extent cx="2853055" cy="2853055"/>
            <wp:effectExtent l="0" t="0" r="0" b="0"/>
            <wp:docPr id="2" name="Resim 8" descr="C:\Users\TOSHIBA\Desktop\geri_donus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TOSHIBA\Desktop\geri_donusum.png"/>
                    <pic:cNvPicPr>
                      <a:picLocks noChangeAspect="1" noChangeArrowheads="1"/>
                    </pic:cNvPicPr>
                  </pic:nvPicPr>
                  <pic:blipFill>
                    <a:blip r:embed="rId5" cstate="print"/>
                    <a:srcRect/>
                    <a:stretch>
                      <a:fillRect/>
                    </a:stretch>
                  </pic:blipFill>
                  <pic:spPr bwMode="auto">
                    <a:xfrm>
                      <a:off x="0" y="0"/>
                      <a:ext cx="2853055" cy="2853055"/>
                    </a:xfrm>
                    <a:prstGeom prst="rect">
                      <a:avLst/>
                    </a:prstGeom>
                    <a:noFill/>
                    <a:ln w="9525">
                      <a:noFill/>
                      <a:miter lim="800000"/>
                      <a:headEnd/>
                      <a:tailEnd/>
                    </a:ln>
                  </pic:spPr>
                </pic:pic>
              </a:graphicData>
            </a:graphic>
          </wp:inline>
        </w:drawing>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color w:val="FF0000"/>
          <w:sz w:val="28"/>
          <w:szCs w:val="28"/>
          <w:lang w:eastAsia="tr-TR"/>
        </w:rPr>
        <w:t>Geri dönüşümü yapılabilen maddeler</w:t>
      </w:r>
    </w:p>
    <w:p w:rsidR="00412B67" w:rsidRPr="00412B67" w:rsidRDefault="00412B67" w:rsidP="00412B67">
      <w:pPr>
        <w:spacing w:after="173"/>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Çöpün içindeki geri dönüştürülebilir malzemelerin önemli bir miktarını teknoloji atığı olarak da adlandırılan elektrikli ve elektronik malzemelerden ortaya çıkan atıklar oluşturmaktadır.</w:t>
      </w:r>
      <w:r w:rsidRPr="00412B67">
        <w:rPr>
          <w:rFonts w:ascii="Comic Sans MS" w:hAnsi="Comic Sans MS"/>
          <w:color w:val="000000" w:themeColor="text1"/>
        </w:rPr>
        <w:t xml:space="preserve"> </w:t>
      </w:r>
      <w:r w:rsidRPr="00412B67">
        <w:rPr>
          <w:rFonts w:ascii="Comic Sans MS" w:eastAsia="Times New Roman" w:hAnsi="Comic Sans MS" w:cs="Times New Roman"/>
          <w:color w:val="000000" w:themeColor="text1"/>
          <w:sz w:val="24"/>
          <w:szCs w:val="24"/>
          <w:lang w:eastAsia="tr-TR"/>
        </w:rPr>
        <w:t xml:space="preserve">Diğer oluşan atıklar ise akümülatörler, araç lastikleri, beton, röntgen filmleri, yiyecek ve içecek ambalajlarında kullanılan plastik ve cam atıklar, </w:t>
      </w:r>
      <w:proofErr w:type="gramStart"/>
      <w:r w:rsidRPr="00412B67">
        <w:rPr>
          <w:rFonts w:ascii="Comic Sans MS" w:eastAsia="Times New Roman" w:hAnsi="Comic Sans MS" w:cs="Times New Roman"/>
          <w:color w:val="000000" w:themeColor="text1"/>
          <w:sz w:val="24"/>
          <w:szCs w:val="24"/>
          <w:lang w:eastAsia="tr-TR"/>
        </w:rPr>
        <w:t>kağıt</w:t>
      </w:r>
      <w:proofErr w:type="gramEnd"/>
      <w:r w:rsidRPr="00412B67">
        <w:rPr>
          <w:rFonts w:ascii="Comic Sans MS" w:eastAsia="Times New Roman" w:hAnsi="Comic Sans MS" w:cs="Times New Roman"/>
          <w:color w:val="000000" w:themeColor="text1"/>
          <w:sz w:val="24"/>
          <w:szCs w:val="24"/>
          <w:lang w:eastAsia="tr-TR"/>
        </w:rPr>
        <w:t>, karton, demir, çelik, bakır, alüminyum, kurşun, piller, kauçuk, kemik, tekstil parçaları, motor yağları ve atık yağlardır.</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b/>
          <w:bCs/>
          <w:color w:val="FF0000"/>
          <w:sz w:val="24"/>
          <w:szCs w:val="24"/>
          <w:lang w:eastAsia="tr-TR"/>
        </w:rPr>
        <w:t>Geri Dönüşüm Süreçleri</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b/>
          <w:bCs/>
          <w:color w:val="FF0000"/>
          <w:sz w:val="24"/>
          <w:szCs w:val="24"/>
          <w:lang w:eastAsia="tr-TR"/>
        </w:rPr>
        <w:lastRenderedPageBreak/>
        <w:t xml:space="preserve">Kaynakta Ayırarak Toplama; </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Değerlendirilebilir nitelikli atıkların oluştukları kaynakta çöple karışmadan ve kirlenmesine izin verilmeden ayırarak toplanması. Bu şekilde bu tür atıkların diğer çöplerle karışmadan ayrı toplanması geri dönüşüm basamaklarında zamandan tasarruf sağladığı gibi kirlenmesinin önlenmesi ile ayrıca yıkanmasına gerek kalmayacaktır. Buda yeniden yıkanmasına engel olacağından sudan da tasarruf sağlanmış olacaktır.</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b/>
          <w:bCs/>
          <w:color w:val="FF0000"/>
          <w:sz w:val="24"/>
          <w:szCs w:val="24"/>
          <w:lang w:eastAsia="tr-TR"/>
        </w:rPr>
        <w:t xml:space="preserve">Değerlendirilebilir Atıkları Ayrı Toplama; </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 xml:space="preserve">Bu işlem değerlendirilebilir atıkların (elektrikli-elektronik atıklar en güzel örneğidir) çöple karışmadan temiz bir şekilde ayrı toplanmasını sağlar. </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b/>
          <w:bCs/>
          <w:color w:val="FF0000"/>
          <w:sz w:val="24"/>
          <w:szCs w:val="24"/>
          <w:lang w:eastAsia="tr-TR"/>
        </w:rPr>
        <w:t>Sınıflama;</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 xml:space="preserve">Bu işlem kaynağında ayrı toplanan malzemelerin akümülatörler, araç lastikleri, beton, röntgen filmleri, yiyecek ve içecek ambalajlarında kullanılan metal, plastik ve cam atıklar, </w:t>
      </w:r>
      <w:proofErr w:type="gramStart"/>
      <w:r w:rsidRPr="00412B67">
        <w:rPr>
          <w:rFonts w:ascii="Comic Sans MS" w:eastAsia="Times New Roman" w:hAnsi="Comic Sans MS" w:cs="Times New Roman"/>
          <w:color w:val="000000" w:themeColor="text1"/>
          <w:sz w:val="24"/>
          <w:szCs w:val="24"/>
          <w:lang w:eastAsia="tr-TR"/>
        </w:rPr>
        <w:t>kağıt</w:t>
      </w:r>
      <w:proofErr w:type="gramEnd"/>
      <w:r w:rsidRPr="00412B67">
        <w:rPr>
          <w:rFonts w:ascii="Comic Sans MS" w:eastAsia="Times New Roman" w:hAnsi="Comic Sans MS" w:cs="Times New Roman"/>
          <w:color w:val="000000" w:themeColor="text1"/>
          <w:sz w:val="24"/>
          <w:szCs w:val="24"/>
          <w:lang w:eastAsia="tr-TR"/>
        </w:rPr>
        <w:t xml:space="preserve">, karton, piller, kauçuk, kemik, tekstil parçaları, motor yağları ve atık yağlar bazında sınıflara ayrılmasını sağlar. Bu sınıflama değerlendirilecek çöplerin ayrı </w:t>
      </w:r>
      <w:proofErr w:type="spellStart"/>
      <w:r w:rsidRPr="00412B67">
        <w:rPr>
          <w:rFonts w:ascii="Comic Sans MS" w:eastAsia="Times New Roman" w:hAnsi="Comic Sans MS" w:cs="Times New Roman"/>
          <w:color w:val="000000" w:themeColor="text1"/>
          <w:sz w:val="24"/>
          <w:szCs w:val="24"/>
          <w:lang w:eastAsia="tr-TR"/>
        </w:rPr>
        <w:t>ayrı</w:t>
      </w:r>
      <w:proofErr w:type="spellEnd"/>
      <w:r w:rsidRPr="00412B67">
        <w:rPr>
          <w:rFonts w:ascii="Comic Sans MS" w:eastAsia="Times New Roman" w:hAnsi="Comic Sans MS" w:cs="Times New Roman"/>
          <w:color w:val="000000" w:themeColor="text1"/>
          <w:sz w:val="24"/>
          <w:szCs w:val="24"/>
          <w:lang w:eastAsia="tr-TR"/>
        </w:rPr>
        <w:t xml:space="preserve"> olarak geri dönüşüm tesislerine ulaştırılması sağlanacaktır. Kaynağında sınıflama yapılmadan toplanan çöpler ana çöp alanlarına taşınarak bu bölgelerde ayrıştırılarak yeniden değerlendirilme işletmelerine taşınacaktır. Kaynağında sınıflara ayrılması zaman, nakliye ve işçilikten tasarruf yapılmasını sağlayacaktır.</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b/>
          <w:bCs/>
          <w:color w:val="FF0000"/>
          <w:sz w:val="24"/>
          <w:szCs w:val="24"/>
          <w:lang w:eastAsia="tr-TR"/>
        </w:rPr>
        <w:t xml:space="preserve">Değerlendirme; </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Fiziksel ve/veya kimyasal yöntemlerle temiz ayrılmış kullanılmış malzemelerin ekonomiye katılması işlemidir.</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 xml:space="preserve">Geri Dönüşüm Ürününün Ekonomiye Kazandırılması; </w:t>
      </w:r>
    </w:p>
    <w:p w:rsidR="00412B67" w:rsidRDefault="00412B67" w:rsidP="00412B67">
      <w:pPr>
        <w:spacing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Geri dönüştürülen ürünün yeniden kullanıma sunulmasıdır.</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color w:val="FF0000"/>
          <w:sz w:val="28"/>
          <w:szCs w:val="28"/>
          <w:lang w:eastAsia="tr-TR"/>
        </w:rPr>
        <w:t>Geri Dönüşümün Yararları Nelerdir?</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Tükettiğimiz maddeleri yeniden dönüşüm halkası içine katabildiğimiz zaman öncelikle bunların tekrar ham madde olarak kullanılmasını sağlamış oluruz. Böylece insan nüfusunun artışı ile paralel olarak artan tüketimin doğal dengeyi bozması doğadan aldıklarımızı tekrar doğaya vererek azda olsa engellenmiş olur. Bununla birlikte yeniden dönüştürülebilen maddelerin tekrar ham madde olarak kullanılması büyük miktarda enerji tasarrufunu mümkün kılar. Bir örnek vermek gerekirse yeniden kazanılabilir alüminyumun kullanılması alüminyumun sıfırdan imal edilmesine oranla %35'e varan enerji tasarrufu sağlamaktadır.</w:t>
      </w:r>
    </w:p>
    <w:p w:rsidR="00C46000"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lastRenderedPageBreak/>
        <w:t xml:space="preserve">Çöpteki nesneleri ham madde olarak kullandığımız vakit çevre kirliliğinin her geçen gün artmasını da önleyebiliriz. Hurda </w:t>
      </w:r>
      <w:proofErr w:type="gramStart"/>
      <w:r w:rsidRPr="00412B67">
        <w:rPr>
          <w:rFonts w:ascii="Comic Sans MS" w:eastAsia="Times New Roman" w:hAnsi="Comic Sans MS" w:cs="Times New Roman"/>
          <w:color w:val="000000" w:themeColor="text1"/>
          <w:sz w:val="24"/>
          <w:szCs w:val="24"/>
          <w:lang w:eastAsia="tr-TR"/>
        </w:rPr>
        <w:t>kağıdı</w:t>
      </w:r>
      <w:proofErr w:type="gramEnd"/>
      <w:r w:rsidRPr="00412B67">
        <w:rPr>
          <w:rFonts w:ascii="Comic Sans MS" w:eastAsia="Times New Roman" w:hAnsi="Comic Sans MS" w:cs="Times New Roman"/>
          <w:color w:val="000000" w:themeColor="text1"/>
          <w:sz w:val="24"/>
          <w:szCs w:val="24"/>
          <w:lang w:eastAsia="tr-TR"/>
        </w:rPr>
        <w:t xml:space="preserve"> tekrar kağıt imalatında kullandığımızda hava kirliliğini %74-94, su kirliliğini %35, su kullanımını %45 azaltıyoruz. Çevremize-doğaya, ülke ekonomisine ve de kendimize olan sorumluluğumuzdan dolayı günümüzde hepimizin yeniden dönüşüm projesi içinde yer alması gerekmektedir.</w:t>
      </w:r>
    </w:p>
    <w:p w:rsidR="00C46000" w:rsidRDefault="00C46000" w:rsidP="00412B67">
      <w:pPr>
        <w:spacing w:after="173" w:line="240" w:lineRule="auto"/>
        <w:rPr>
          <w:rFonts w:ascii="Comic Sans MS" w:eastAsia="Times New Roman" w:hAnsi="Comic Sans MS" w:cs="Times New Roman"/>
          <w:color w:val="000000" w:themeColor="text1"/>
          <w:sz w:val="24"/>
          <w:szCs w:val="24"/>
          <w:lang w:eastAsia="tr-TR"/>
        </w:rPr>
      </w:pPr>
    </w:p>
    <w:p w:rsidR="00C46000" w:rsidRDefault="00C46000" w:rsidP="00412B67">
      <w:pPr>
        <w:spacing w:after="173" w:line="240" w:lineRule="auto"/>
        <w:rPr>
          <w:rFonts w:ascii="Comic Sans MS" w:eastAsia="Times New Roman" w:hAnsi="Comic Sans MS" w:cs="Times New Roman"/>
          <w:color w:val="000000" w:themeColor="text1"/>
          <w:sz w:val="24"/>
          <w:szCs w:val="24"/>
          <w:lang w:eastAsia="tr-TR"/>
        </w:rPr>
      </w:pPr>
    </w:p>
    <w:p w:rsidR="00C46000" w:rsidRDefault="00C46000" w:rsidP="00412B67">
      <w:pPr>
        <w:spacing w:after="173" w:line="240" w:lineRule="auto"/>
        <w:rPr>
          <w:rFonts w:ascii="Comic Sans MS" w:eastAsia="Times New Roman" w:hAnsi="Comic Sans MS" w:cs="Times New Roman"/>
          <w:color w:val="000000" w:themeColor="text1"/>
          <w:sz w:val="24"/>
          <w:szCs w:val="24"/>
          <w:lang w:eastAsia="tr-TR"/>
        </w:rPr>
      </w:pPr>
    </w:p>
    <w:p w:rsidR="00C46000" w:rsidRDefault="00C46000" w:rsidP="00412B67">
      <w:pPr>
        <w:spacing w:after="173" w:line="240" w:lineRule="auto"/>
        <w:rPr>
          <w:rFonts w:ascii="Comic Sans MS" w:eastAsia="Times New Roman" w:hAnsi="Comic Sans MS" w:cs="Times New Roman"/>
          <w:color w:val="000000" w:themeColor="text1"/>
          <w:sz w:val="24"/>
          <w:szCs w:val="24"/>
          <w:lang w:eastAsia="tr-TR"/>
        </w:rPr>
      </w:pPr>
    </w:p>
    <w:p w:rsidR="00C46000" w:rsidRDefault="00C46000" w:rsidP="00412B67">
      <w:pPr>
        <w:spacing w:after="173" w:line="240" w:lineRule="auto"/>
        <w:rPr>
          <w:rFonts w:ascii="Comic Sans MS" w:eastAsia="Times New Roman" w:hAnsi="Comic Sans MS" w:cs="Times New Roman"/>
          <w:color w:val="000000" w:themeColor="text1"/>
          <w:sz w:val="24"/>
          <w:szCs w:val="24"/>
          <w:lang w:eastAsia="tr-TR"/>
        </w:rPr>
      </w:pPr>
    </w:p>
    <w:p w:rsidR="00C46000" w:rsidRPr="00412B67" w:rsidRDefault="00C46000" w:rsidP="00412B67">
      <w:pPr>
        <w:spacing w:after="173" w:line="240" w:lineRule="auto"/>
        <w:rPr>
          <w:rFonts w:ascii="Comic Sans MS" w:eastAsia="Times New Roman" w:hAnsi="Comic Sans MS" w:cs="Times New Roman"/>
          <w:color w:val="000000" w:themeColor="text1"/>
          <w:sz w:val="24"/>
          <w:szCs w:val="24"/>
          <w:lang w:eastAsia="tr-TR"/>
        </w:rPr>
      </w:pPr>
      <w:r>
        <w:rPr>
          <w:rFonts w:ascii="Comic Sans MS" w:eastAsia="Times New Roman" w:hAnsi="Comic Sans MS" w:cs="Times New Roman"/>
          <w:color w:val="000000" w:themeColor="text1"/>
          <w:sz w:val="24"/>
          <w:szCs w:val="24"/>
          <w:lang w:eastAsia="tr-TR"/>
        </w:rPr>
        <w:t xml:space="preserve">                        </w:t>
      </w:r>
      <w:r>
        <w:rPr>
          <w:rFonts w:ascii="Comic Sans MS" w:eastAsia="Times New Roman" w:hAnsi="Comic Sans MS" w:cs="Times New Roman"/>
          <w:noProof/>
          <w:color w:val="000000" w:themeColor="text1"/>
          <w:sz w:val="24"/>
          <w:szCs w:val="24"/>
          <w:lang w:eastAsia="tr-TR"/>
        </w:rPr>
        <w:drawing>
          <wp:inline distT="0" distB="0" distL="0" distR="0">
            <wp:extent cx="3315970" cy="2687955"/>
            <wp:effectExtent l="19050" t="0" r="0" b="0"/>
            <wp:docPr id="9" name="Resim 9" descr="C:\Users\TOSHIBA\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OSHIBA\Desktop\untitled.png"/>
                    <pic:cNvPicPr>
                      <a:picLocks noChangeAspect="1" noChangeArrowheads="1"/>
                    </pic:cNvPicPr>
                  </pic:nvPicPr>
                  <pic:blipFill>
                    <a:blip r:embed="rId6" cstate="print"/>
                    <a:srcRect/>
                    <a:stretch>
                      <a:fillRect/>
                    </a:stretch>
                  </pic:blipFill>
                  <pic:spPr bwMode="auto">
                    <a:xfrm>
                      <a:off x="0" y="0"/>
                      <a:ext cx="3315970" cy="2687955"/>
                    </a:xfrm>
                    <a:prstGeom prst="rect">
                      <a:avLst/>
                    </a:prstGeom>
                    <a:noFill/>
                    <a:ln w="9525">
                      <a:noFill/>
                      <a:miter lim="800000"/>
                      <a:headEnd/>
                      <a:tailEnd/>
                    </a:ln>
                  </pic:spPr>
                </pic:pic>
              </a:graphicData>
            </a:graphic>
          </wp:inline>
        </w:drawing>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color w:val="FF0000"/>
          <w:sz w:val="24"/>
          <w:szCs w:val="24"/>
          <w:lang w:eastAsia="tr-TR"/>
        </w:rPr>
        <w:t>Geri Dönüşümün Faydalarını Aşağıdaki başlıklar altında özetleyebiliriz.</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color w:val="FF0000"/>
          <w:sz w:val="24"/>
          <w:szCs w:val="24"/>
          <w:lang w:eastAsia="tr-TR"/>
        </w:rPr>
        <w:t>A- Doğal kaynaklarımız korunur:</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 xml:space="preserve">Kullanılmış ambalaj ve benzeri değerlendirilebilir atıkların bir hammadde kaynağı olarak kullanılması, yerine kullanıldığı malzeme için tüketilmesi gereken hammaddenin veya doğal kaynağın korunması gibi önemli bir tasarrufu doğurur. Doğal kaynaklarımız, dünya nüfusunun ve tüketimin artması sebebi ile her geçen gün azalmaktadır. Bu nedenle doğal kaynaklarımızın daha verimli bir şekilde kullanılması gerekmektedir. </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color w:val="FF0000"/>
          <w:sz w:val="24"/>
          <w:szCs w:val="24"/>
          <w:lang w:eastAsia="tr-TR"/>
        </w:rPr>
        <w:t>B- Enerji tasarrufu sağlanır:</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 xml:space="preserve">Geri dönüşüm sırasında uygulanan fiziksel ve kimyasal işlem sayısı, normal üretim işlemlerine göre daha az olduğu için, geri dönüşüm ile malzeme üretilmesinde önemli bir enerji tasarrufu sağlanır. Geri dönüşüm ile tasarruf edilen enerji </w:t>
      </w:r>
      <w:r w:rsidRPr="00412B67">
        <w:rPr>
          <w:rFonts w:ascii="Comic Sans MS" w:eastAsia="Times New Roman" w:hAnsi="Comic Sans MS" w:cs="Times New Roman"/>
          <w:color w:val="000000" w:themeColor="text1"/>
          <w:sz w:val="24"/>
          <w:szCs w:val="24"/>
          <w:lang w:eastAsia="tr-TR"/>
        </w:rPr>
        <w:lastRenderedPageBreak/>
        <w:t xml:space="preserve">miktarı atık cins ve bileşimine bağlı olarak değişmektedir. Örneğin bir alüminyum kutunun geri dönüşümü ile %90, </w:t>
      </w:r>
      <w:proofErr w:type="gramStart"/>
      <w:r w:rsidRPr="00412B67">
        <w:rPr>
          <w:rFonts w:ascii="Comic Sans MS" w:eastAsia="Times New Roman" w:hAnsi="Comic Sans MS" w:cs="Times New Roman"/>
          <w:color w:val="000000" w:themeColor="text1"/>
          <w:sz w:val="24"/>
          <w:szCs w:val="24"/>
          <w:lang w:eastAsia="tr-TR"/>
        </w:rPr>
        <w:t>kağıdın</w:t>
      </w:r>
      <w:proofErr w:type="gramEnd"/>
      <w:r w:rsidRPr="00412B67">
        <w:rPr>
          <w:rFonts w:ascii="Comic Sans MS" w:eastAsia="Times New Roman" w:hAnsi="Comic Sans MS" w:cs="Times New Roman"/>
          <w:color w:val="000000" w:themeColor="text1"/>
          <w:sz w:val="24"/>
          <w:szCs w:val="24"/>
          <w:lang w:eastAsia="tr-TR"/>
        </w:rPr>
        <w:t xml:space="preserve"> geri dönüşümü ile %60 oranında enerji tasarrufu sağlandığı bir çok uzman tarafından ifade edilmektedir.</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color w:val="FF0000"/>
          <w:sz w:val="24"/>
          <w:szCs w:val="24"/>
          <w:lang w:eastAsia="tr-TR"/>
        </w:rPr>
        <w:t>C- Atık miktarı azalır:</w:t>
      </w:r>
    </w:p>
    <w:p w:rsidR="00412B67" w:rsidRPr="00412B67" w:rsidRDefault="00412B67" w:rsidP="00412B67">
      <w:pPr>
        <w:spacing w:after="173"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Geri dönüşüm sayesinde çöplüklere daha az atık gider ve buna ek olarak bu atıkların taşınması ve depolanması kolaylaşır, çünkü artık daha az çöp alanı ve daha az enerji gerekmektedir.</w:t>
      </w:r>
    </w:p>
    <w:p w:rsidR="00412B67" w:rsidRPr="00412B67" w:rsidRDefault="00412B67" w:rsidP="00412B67">
      <w:pPr>
        <w:spacing w:after="173" w:line="240" w:lineRule="auto"/>
        <w:rPr>
          <w:rFonts w:ascii="Comic Sans MS" w:eastAsia="Times New Roman" w:hAnsi="Comic Sans MS" w:cs="Times New Roman"/>
          <w:color w:val="FF0000"/>
          <w:sz w:val="24"/>
          <w:szCs w:val="24"/>
          <w:lang w:eastAsia="tr-TR"/>
        </w:rPr>
      </w:pPr>
      <w:r w:rsidRPr="00412B67">
        <w:rPr>
          <w:rFonts w:ascii="Comic Sans MS" w:eastAsia="Times New Roman" w:hAnsi="Comic Sans MS" w:cs="Times New Roman"/>
          <w:color w:val="FF0000"/>
          <w:sz w:val="24"/>
          <w:szCs w:val="24"/>
          <w:lang w:eastAsia="tr-TR"/>
        </w:rPr>
        <w:t xml:space="preserve">D-Geri dönüşüm ekonomiye katkı sağlar: </w:t>
      </w:r>
    </w:p>
    <w:p w:rsidR="00412B67" w:rsidRDefault="00412B67" w:rsidP="00412B67">
      <w:pPr>
        <w:spacing w:line="240" w:lineRule="auto"/>
        <w:rPr>
          <w:rFonts w:ascii="Comic Sans MS" w:eastAsia="Times New Roman" w:hAnsi="Comic Sans MS" w:cs="Times New Roman"/>
          <w:color w:val="000000" w:themeColor="text1"/>
          <w:sz w:val="24"/>
          <w:szCs w:val="24"/>
          <w:lang w:eastAsia="tr-TR"/>
        </w:rPr>
      </w:pPr>
      <w:r w:rsidRPr="00412B67">
        <w:rPr>
          <w:rFonts w:ascii="Comic Sans MS" w:eastAsia="Times New Roman" w:hAnsi="Comic Sans MS" w:cs="Times New Roman"/>
          <w:color w:val="000000" w:themeColor="text1"/>
          <w:sz w:val="24"/>
          <w:szCs w:val="24"/>
          <w:lang w:eastAsia="tr-TR"/>
        </w:rPr>
        <w:t>Geri dönüşüm sayesinde hammaddelerin azalması ve doğal kaynakların tükenmesi önlenecek, böylelikle ülke ekonomisine katkı sağlanacaktır.</w:t>
      </w:r>
    </w:p>
    <w:p w:rsidR="00412B67" w:rsidRDefault="00412B67" w:rsidP="00412B67">
      <w:pPr>
        <w:spacing w:line="240" w:lineRule="auto"/>
        <w:rPr>
          <w:rFonts w:ascii="Comic Sans MS" w:eastAsia="Times New Roman" w:hAnsi="Comic Sans MS" w:cs="Times New Roman"/>
          <w:color w:val="000000" w:themeColor="text1"/>
          <w:sz w:val="24"/>
          <w:szCs w:val="24"/>
          <w:lang w:eastAsia="tr-TR"/>
        </w:rPr>
      </w:pPr>
    </w:p>
    <w:p w:rsidR="00412B67" w:rsidRDefault="00412B67" w:rsidP="00412B67">
      <w:pPr>
        <w:spacing w:line="240" w:lineRule="auto"/>
        <w:rPr>
          <w:rFonts w:ascii="Comic Sans MS" w:eastAsia="Times New Roman" w:hAnsi="Comic Sans MS" w:cs="Times New Roman"/>
          <w:color w:val="000000" w:themeColor="text1"/>
          <w:sz w:val="24"/>
          <w:szCs w:val="24"/>
          <w:lang w:eastAsia="tr-TR"/>
        </w:rPr>
      </w:pPr>
    </w:p>
    <w:p w:rsidR="00412B67" w:rsidRPr="00412B67" w:rsidRDefault="00C46000" w:rsidP="00412B67">
      <w:pPr>
        <w:spacing w:line="240" w:lineRule="auto"/>
        <w:rPr>
          <w:rFonts w:ascii="Comic Sans MS" w:eastAsia="Times New Roman" w:hAnsi="Comic Sans MS" w:cs="Times New Roman"/>
          <w:color w:val="000000" w:themeColor="text1"/>
          <w:sz w:val="24"/>
          <w:szCs w:val="24"/>
          <w:lang w:eastAsia="tr-TR"/>
        </w:rPr>
      </w:pPr>
      <w:r>
        <w:rPr>
          <w:rFonts w:ascii="Comic Sans MS" w:eastAsia="Times New Roman" w:hAnsi="Comic Sans MS" w:cs="Times New Roman"/>
          <w:color w:val="000000" w:themeColor="text1"/>
          <w:sz w:val="24"/>
          <w:szCs w:val="24"/>
          <w:lang w:eastAsia="tr-TR"/>
        </w:rPr>
        <w:t xml:space="preserve">                   </w:t>
      </w:r>
      <w:r w:rsidR="00412B67">
        <w:rPr>
          <w:rFonts w:ascii="Comic Sans MS" w:eastAsia="Times New Roman" w:hAnsi="Comic Sans MS" w:cs="Times New Roman"/>
          <w:noProof/>
          <w:color w:val="000000" w:themeColor="text1"/>
          <w:sz w:val="24"/>
          <w:szCs w:val="24"/>
          <w:lang w:eastAsia="tr-TR"/>
        </w:rPr>
        <w:drawing>
          <wp:inline distT="0" distB="0" distL="0" distR="0">
            <wp:extent cx="3999230" cy="3227705"/>
            <wp:effectExtent l="19050" t="0" r="1270" b="0"/>
            <wp:docPr id="7" name="Resim 7" descr="C:\Users\TOSHIBA\Desktop\geri-donusum-cop-kutu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OSHIBA\Desktop\geri-donusum-cop-kutusu.jpg"/>
                    <pic:cNvPicPr>
                      <a:picLocks noChangeAspect="1" noChangeArrowheads="1"/>
                    </pic:cNvPicPr>
                  </pic:nvPicPr>
                  <pic:blipFill>
                    <a:blip r:embed="rId7" cstate="print"/>
                    <a:srcRect/>
                    <a:stretch>
                      <a:fillRect/>
                    </a:stretch>
                  </pic:blipFill>
                  <pic:spPr bwMode="auto">
                    <a:xfrm>
                      <a:off x="0" y="0"/>
                      <a:ext cx="3999230" cy="3227705"/>
                    </a:xfrm>
                    <a:prstGeom prst="rect">
                      <a:avLst/>
                    </a:prstGeom>
                    <a:noFill/>
                    <a:ln w="9525">
                      <a:noFill/>
                      <a:miter lim="800000"/>
                      <a:headEnd/>
                      <a:tailEnd/>
                    </a:ln>
                  </pic:spPr>
                </pic:pic>
              </a:graphicData>
            </a:graphic>
          </wp:inline>
        </w:drawing>
      </w:r>
      <w:r>
        <w:rPr>
          <w:rFonts w:ascii="Comic Sans MS" w:eastAsia="Times New Roman" w:hAnsi="Comic Sans MS" w:cs="Times New Roman"/>
          <w:color w:val="000000" w:themeColor="text1"/>
          <w:sz w:val="24"/>
          <w:szCs w:val="24"/>
          <w:lang w:eastAsia="tr-TR"/>
        </w:rPr>
        <w:t xml:space="preserve">   </w:t>
      </w:r>
    </w:p>
    <w:p w:rsidR="00412B67" w:rsidRPr="00412B67" w:rsidRDefault="00412B67" w:rsidP="00412B67">
      <w:pPr>
        <w:spacing w:line="240" w:lineRule="auto"/>
        <w:rPr>
          <w:rFonts w:ascii="Comic Sans MS" w:eastAsia="Times New Roman" w:hAnsi="Comic Sans MS" w:cs="Times New Roman"/>
          <w:color w:val="000000" w:themeColor="text1"/>
          <w:sz w:val="24"/>
          <w:szCs w:val="24"/>
          <w:lang w:eastAsia="tr-TR"/>
        </w:rPr>
      </w:pPr>
    </w:p>
    <w:p w:rsidR="00412B67" w:rsidRPr="00412B67" w:rsidRDefault="00C42496" w:rsidP="00412B67">
      <w:pPr>
        <w:spacing w:after="87" w:line="240" w:lineRule="auto"/>
        <w:outlineLvl w:val="1"/>
        <w:rPr>
          <w:rFonts w:ascii="Comic Sans MS" w:eastAsia="Times New Roman" w:hAnsi="Comic Sans MS" w:cs="Arial"/>
          <w:b/>
          <w:bCs/>
          <w:color w:val="FF0000"/>
          <w:sz w:val="24"/>
          <w:szCs w:val="24"/>
          <w:lang w:eastAsia="tr-TR"/>
        </w:rPr>
      </w:pPr>
      <w:hyperlink r:id="rId8" w:history="1">
        <w:r w:rsidR="00412B67" w:rsidRPr="00412B67">
          <w:rPr>
            <w:rFonts w:ascii="Comic Sans MS" w:eastAsia="Times New Roman" w:hAnsi="Comic Sans MS" w:cs="Arial"/>
            <w:b/>
            <w:bCs/>
            <w:color w:val="FF0000"/>
            <w:sz w:val="24"/>
            <w:szCs w:val="24"/>
            <w:lang w:eastAsia="tr-TR"/>
          </w:rPr>
          <w:t>Geri Dönüşüm Ambalaj</w:t>
        </w:r>
      </w:hyperlink>
    </w:p>
    <w:p w:rsidR="00C46000" w:rsidRDefault="00412B67" w:rsidP="00412B67">
      <w:pPr>
        <w:spacing w:line="240" w:lineRule="auto"/>
        <w:rPr>
          <w:rFonts w:ascii="Comic Sans MS" w:eastAsia="Times New Roman" w:hAnsi="Comic Sans MS" w:cs="Helvetica"/>
          <w:color w:val="000000"/>
          <w:sz w:val="24"/>
          <w:szCs w:val="24"/>
          <w:shd w:val="clear" w:color="auto" w:fill="FBFBFD"/>
          <w:lang w:eastAsia="tr-TR"/>
        </w:rPr>
      </w:pPr>
      <w:r w:rsidRPr="00412B67">
        <w:rPr>
          <w:rFonts w:ascii="Comic Sans MS" w:eastAsia="Times New Roman" w:hAnsi="Comic Sans MS" w:cs="Helvetica"/>
          <w:color w:val="FF0000"/>
          <w:sz w:val="24"/>
          <w:szCs w:val="24"/>
          <w:shd w:val="clear" w:color="auto" w:fill="FBFBFD"/>
          <w:lang w:eastAsia="tr-TR"/>
        </w:rPr>
        <w:t xml:space="preserve">Ambalaj </w:t>
      </w:r>
      <w:r w:rsidRPr="00412B67">
        <w:rPr>
          <w:rFonts w:ascii="Comic Sans MS" w:eastAsia="Times New Roman" w:hAnsi="Comic Sans MS" w:cs="Helvetica"/>
          <w:color w:val="FF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Dünya genelinde çöp dağlarının büyük bir kısmını ambalajlar oluşturmaktadır. Günümüzde ambalaj yapımında kullanılan plastik, cam, </w:t>
      </w:r>
      <w:proofErr w:type="gramStart"/>
      <w:r w:rsidRPr="00412B67">
        <w:rPr>
          <w:rFonts w:ascii="Comic Sans MS" w:eastAsia="Times New Roman" w:hAnsi="Comic Sans MS" w:cs="Helvetica"/>
          <w:color w:val="000000"/>
          <w:sz w:val="24"/>
          <w:szCs w:val="24"/>
          <w:shd w:val="clear" w:color="auto" w:fill="FBFBFD"/>
          <w:lang w:eastAsia="tr-TR"/>
        </w:rPr>
        <w:t>kağıt</w:t>
      </w:r>
      <w:proofErr w:type="gramEnd"/>
      <w:r w:rsidRPr="00412B67">
        <w:rPr>
          <w:rFonts w:ascii="Comic Sans MS" w:eastAsia="Times New Roman" w:hAnsi="Comic Sans MS" w:cs="Helvetica"/>
          <w:color w:val="000000"/>
          <w:sz w:val="24"/>
          <w:szCs w:val="24"/>
          <w:shd w:val="clear" w:color="auto" w:fill="FBFBFD"/>
          <w:lang w:eastAsia="tr-TR"/>
        </w:rPr>
        <w:t xml:space="preserve"> / karton, alüminyum, demir gibi maddelerin bir kısmı çevreye önemli ölçüde zarar verir. Bu zararı en aza indirebilmek için, ambalaj yapımında olabildiğince geri dönüşümlü malzemeler kullanılmalıdır. Geri dönüşümlü malzeme kullanımı giderek dünyada bir kültür </w:t>
      </w:r>
      <w:r w:rsidRPr="00412B67">
        <w:rPr>
          <w:rFonts w:ascii="Comic Sans MS" w:eastAsia="Times New Roman" w:hAnsi="Comic Sans MS" w:cs="Helvetica"/>
          <w:color w:val="000000"/>
          <w:sz w:val="24"/>
          <w:szCs w:val="24"/>
          <w:shd w:val="clear" w:color="auto" w:fill="FBFBFD"/>
          <w:lang w:eastAsia="tr-TR"/>
        </w:rPr>
        <w:lastRenderedPageBreak/>
        <w:t xml:space="preserve">haline gelirken, bilinçli tüketiciler de alışverişlerinde geri dönüşümlü ambalajları tercih etmektedirler.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FF0000"/>
          <w:sz w:val="24"/>
          <w:szCs w:val="24"/>
          <w:lang w:eastAsia="tr-TR"/>
        </w:rPr>
        <w:br/>
      </w:r>
      <w:r w:rsidRPr="00412B67">
        <w:rPr>
          <w:rFonts w:ascii="Comic Sans MS" w:eastAsia="Times New Roman" w:hAnsi="Comic Sans MS" w:cs="Helvetica"/>
          <w:color w:val="FF0000"/>
          <w:sz w:val="24"/>
          <w:szCs w:val="24"/>
          <w:shd w:val="clear" w:color="auto" w:fill="FBFBFD"/>
          <w:lang w:eastAsia="tr-TR"/>
        </w:rPr>
        <w:t>Plastik ambalajlar</w:t>
      </w:r>
      <w:r w:rsidRPr="00412B67">
        <w:rPr>
          <w:rFonts w:ascii="Comic Sans MS" w:eastAsia="Times New Roman" w:hAnsi="Comic Sans MS" w:cs="Helvetica"/>
          <w:color w:val="000000"/>
          <w:sz w:val="24"/>
          <w:szCs w:val="24"/>
          <w:shd w:val="clear" w:color="auto" w:fill="FBFBFD"/>
          <w:lang w:eastAsia="tr-TR"/>
        </w:rPr>
        <w:t xml:space="preserve">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Plastik, petrolün bir türevidir. Plastik ambalajların PET, HDPE, PVC, </w:t>
      </w:r>
      <w:proofErr w:type="spellStart"/>
      <w:r w:rsidRPr="00412B67">
        <w:rPr>
          <w:rFonts w:ascii="Comic Sans MS" w:eastAsia="Times New Roman" w:hAnsi="Comic Sans MS" w:cs="Helvetica"/>
          <w:color w:val="000000"/>
          <w:sz w:val="24"/>
          <w:szCs w:val="24"/>
          <w:shd w:val="clear" w:color="auto" w:fill="FBFBFD"/>
          <w:lang w:eastAsia="tr-TR"/>
        </w:rPr>
        <w:t>polystren</w:t>
      </w:r>
      <w:proofErr w:type="spellEnd"/>
      <w:r w:rsidRPr="00412B67">
        <w:rPr>
          <w:rFonts w:ascii="Comic Sans MS" w:eastAsia="Times New Roman" w:hAnsi="Comic Sans MS" w:cs="Helvetica"/>
          <w:color w:val="000000"/>
          <w:sz w:val="24"/>
          <w:szCs w:val="24"/>
          <w:shd w:val="clear" w:color="auto" w:fill="FBFBFD"/>
          <w:lang w:eastAsia="tr-TR"/>
        </w:rPr>
        <w:t xml:space="preserve"> köpük ve çözünebilen plastik gibi çeşitleri bulunur. Son 30 yılda üretimi inanılmaz boyutlara ulaşan plastik, çok daha ucuza üretilebildiği için birçok sektörde ahşap, cam ve metal ambalajın yerini almıştır. En çok kullanılan plastik ambalaj çeşitleri olan PET şişeler, PVC malzemeler ve PE poşetlerin geri kazanılması mümkün değildir. Bir süre sonra molekül yapıları bozularak yeniden kullanılamaz hale gelirler.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Plastiğin doğada yok olma süresi 1000 yıldır. Ham petrol, doğal gaz gibi yenilenemeyen kaynaklar plastik üretimi için azaltılmakta, oluşan zararlı gazlar hava, su ve çevre kirliliğine sebep olmaktadır. Plastik yandığında, çok tehlikeli bir madde olan ve sera etkisi yaratan </w:t>
      </w:r>
      <w:proofErr w:type="spellStart"/>
      <w:r w:rsidRPr="00412B67">
        <w:rPr>
          <w:rFonts w:ascii="Comic Sans MS" w:eastAsia="Times New Roman" w:hAnsi="Comic Sans MS" w:cs="Helvetica"/>
          <w:color w:val="000000"/>
          <w:sz w:val="24"/>
          <w:szCs w:val="24"/>
          <w:shd w:val="clear" w:color="auto" w:fill="FBFBFD"/>
          <w:lang w:eastAsia="tr-TR"/>
        </w:rPr>
        <w:t>dioksin</w:t>
      </w:r>
      <w:proofErr w:type="spellEnd"/>
      <w:r w:rsidRPr="00412B67">
        <w:rPr>
          <w:rFonts w:ascii="Comic Sans MS" w:eastAsia="Times New Roman" w:hAnsi="Comic Sans MS" w:cs="Helvetica"/>
          <w:color w:val="000000"/>
          <w:sz w:val="24"/>
          <w:szCs w:val="24"/>
          <w:shd w:val="clear" w:color="auto" w:fill="FBFBFD"/>
          <w:lang w:eastAsia="tr-TR"/>
        </w:rPr>
        <w:t xml:space="preserve"> ortaya çıkar. Yapışkan filmler gibi bazı plastikler, </w:t>
      </w:r>
      <w:proofErr w:type="spellStart"/>
      <w:r w:rsidRPr="00412B67">
        <w:rPr>
          <w:rFonts w:ascii="Comic Sans MS" w:eastAsia="Times New Roman" w:hAnsi="Comic Sans MS" w:cs="Helvetica"/>
          <w:color w:val="000000"/>
          <w:sz w:val="24"/>
          <w:szCs w:val="24"/>
          <w:shd w:val="clear" w:color="auto" w:fill="FBFBFD"/>
          <w:lang w:eastAsia="tr-TR"/>
        </w:rPr>
        <w:t>vinil</w:t>
      </w:r>
      <w:proofErr w:type="spellEnd"/>
      <w:r w:rsidRPr="00412B67">
        <w:rPr>
          <w:rFonts w:ascii="Comic Sans MS" w:eastAsia="Times New Roman" w:hAnsi="Comic Sans MS" w:cs="Helvetica"/>
          <w:color w:val="000000"/>
          <w:sz w:val="24"/>
          <w:szCs w:val="24"/>
          <w:shd w:val="clear" w:color="auto" w:fill="FBFBFD"/>
          <w:lang w:eastAsia="tr-TR"/>
        </w:rPr>
        <w:t xml:space="preserve"> </w:t>
      </w:r>
      <w:proofErr w:type="spellStart"/>
      <w:r w:rsidRPr="00412B67">
        <w:rPr>
          <w:rFonts w:ascii="Comic Sans MS" w:eastAsia="Times New Roman" w:hAnsi="Comic Sans MS" w:cs="Helvetica"/>
          <w:color w:val="000000"/>
          <w:sz w:val="24"/>
          <w:szCs w:val="24"/>
          <w:shd w:val="clear" w:color="auto" w:fill="FBFBFD"/>
          <w:lang w:eastAsia="tr-TR"/>
        </w:rPr>
        <w:t>klorid</w:t>
      </w:r>
      <w:proofErr w:type="spellEnd"/>
      <w:r w:rsidRPr="00412B67">
        <w:rPr>
          <w:rFonts w:ascii="Comic Sans MS" w:eastAsia="Times New Roman" w:hAnsi="Comic Sans MS" w:cs="Helvetica"/>
          <w:color w:val="000000"/>
          <w:sz w:val="24"/>
          <w:szCs w:val="24"/>
          <w:shd w:val="clear" w:color="auto" w:fill="FBFBFD"/>
          <w:lang w:eastAsia="tr-TR"/>
        </w:rPr>
        <w:t xml:space="preserve"> içerdiklerinden kanserojendir ve gıdalarla etkileşime geçebilir. Bazı plastiklerin geri dönüştürülmesi mümkün olsa da, çok sınırlıdır.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FF0000"/>
          <w:sz w:val="24"/>
          <w:szCs w:val="24"/>
          <w:lang w:eastAsia="tr-TR"/>
        </w:rPr>
        <w:br/>
      </w:r>
      <w:r w:rsidRPr="00412B67">
        <w:rPr>
          <w:rFonts w:ascii="Comic Sans MS" w:eastAsia="Times New Roman" w:hAnsi="Comic Sans MS" w:cs="Helvetica"/>
          <w:color w:val="FF0000"/>
          <w:sz w:val="24"/>
          <w:szCs w:val="24"/>
          <w:shd w:val="clear" w:color="auto" w:fill="FBFBFD"/>
          <w:lang w:eastAsia="tr-TR"/>
        </w:rPr>
        <w:t>Cam ambalajlar</w:t>
      </w:r>
      <w:r w:rsidRPr="00412B67">
        <w:rPr>
          <w:rFonts w:ascii="Comic Sans MS" w:eastAsia="Times New Roman" w:hAnsi="Comic Sans MS" w:cs="Helvetica"/>
          <w:color w:val="000000"/>
          <w:sz w:val="24"/>
          <w:szCs w:val="24"/>
          <w:shd w:val="clear" w:color="auto" w:fill="FBFBFD"/>
          <w:lang w:eastAsia="tr-TR"/>
        </w:rPr>
        <w:t xml:space="preserve">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Kullandığımız tüm ürünler içinde % 100 geri dönüştürülebilen ve sonsuz kullanımı olan tek madde camdır. Cam çevreden toplanıp renk ayrımı, temizleme, yıkama ve öğütme işlemlerinden geçtikten sonra yeniden üretime kazandırılır. Kırık camların eritilmesi ve yeniden değerlendirilmesi, asıl süreçten % 32 daha az enerji kullanılmasını sağlar. Yani, bir tek cam şişe geri dönüştürüldüğünde, 100 </w:t>
      </w:r>
      <w:proofErr w:type="spellStart"/>
      <w:r w:rsidRPr="00412B67">
        <w:rPr>
          <w:rFonts w:ascii="Comic Sans MS" w:eastAsia="Times New Roman" w:hAnsi="Comic Sans MS" w:cs="Helvetica"/>
          <w:color w:val="000000"/>
          <w:sz w:val="24"/>
          <w:szCs w:val="24"/>
          <w:shd w:val="clear" w:color="auto" w:fill="FBFBFD"/>
          <w:lang w:eastAsia="tr-TR"/>
        </w:rPr>
        <w:t>Watlık</w:t>
      </w:r>
      <w:proofErr w:type="spellEnd"/>
      <w:r w:rsidRPr="00412B67">
        <w:rPr>
          <w:rFonts w:ascii="Comic Sans MS" w:eastAsia="Times New Roman" w:hAnsi="Comic Sans MS" w:cs="Helvetica"/>
          <w:color w:val="000000"/>
          <w:sz w:val="24"/>
          <w:szCs w:val="24"/>
          <w:shd w:val="clear" w:color="auto" w:fill="FBFBFD"/>
          <w:lang w:eastAsia="tr-TR"/>
        </w:rPr>
        <w:t xml:space="preserve"> bir ampulü dört saat yakabilecek enerji tasarruf edilmiş olur. Hammadde kullanımı yerine geri dönüşüm yoluyla üretilen cam, üretimi sırasında neden olunan hava kirliliğini % 20 oranında, su kirliliğini de % 50 oranında azaltır.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Cam ambalajların bir özelliği de cam şişe ve kavanozların yıkanarak tekrar kullanılabilmesidir. Bunlar toplandıktan sonra fabrikada yıkanır ve tekrar doldurulurlar. Bir cam şişe ortalama 20 kez kullanıldıktan sonra geri dönüştürülür.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proofErr w:type="gramStart"/>
      <w:r w:rsidRPr="00412B67">
        <w:rPr>
          <w:rFonts w:ascii="Comic Sans MS" w:eastAsia="Times New Roman" w:hAnsi="Comic Sans MS" w:cs="Helvetica"/>
          <w:color w:val="FF0000"/>
          <w:sz w:val="24"/>
          <w:szCs w:val="24"/>
          <w:shd w:val="clear" w:color="auto" w:fill="FBFBFD"/>
          <w:lang w:eastAsia="tr-TR"/>
        </w:rPr>
        <w:t>Kağıt</w:t>
      </w:r>
      <w:proofErr w:type="gramEnd"/>
      <w:r w:rsidRPr="00412B67">
        <w:rPr>
          <w:rFonts w:ascii="Comic Sans MS" w:eastAsia="Times New Roman" w:hAnsi="Comic Sans MS" w:cs="Helvetica"/>
          <w:color w:val="FF0000"/>
          <w:sz w:val="24"/>
          <w:szCs w:val="24"/>
          <w:shd w:val="clear" w:color="auto" w:fill="FBFBFD"/>
          <w:lang w:eastAsia="tr-TR"/>
        </w:rPr>
        <w:t xml:space="preserve"> ambalajlar</w:t>
      </w:r>
      <w:r w:rsidRPr="00412B67">
        <w:rPr>
          <w:rFonts w:ascii="Comic Sans MS" w:eastAsia="Times New Roman" w:hAnsi="Comic Sans MS" w:cs="Helvetica"/>
          <w:color w:val="000000"/>
          <w:sz w:val="24"/>
          <w:szCs w:val="24"/>
          <w:shd w:val="clear" w:color="auto" w:fill="FBFBFD"/>
          <w:lang w:eastAsia="tr-TR"/>
        </w:rPr>
        <w:t xml:space="preserve">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Kağıdın </w:t>
      </w:r>
      <w:proofErr w:type="spellStart"/>
      <w:r w:rsidRPr="00412B67">
        <w:rPr>
          <w:rFonts w:ascii="Comic Sans MS" w:eastAsia="Times New Roman" w:hAnsi="Comic Sans MS" w:cs="Helvetica"/>
          <w:color w:val="000000"/>
          <w:sz w:val="24"/>
          <w:szCs w:val="24"/>
          <w:shd w:val="clear" w:color="auto" w:fill="FBFBFD"/>
          <w:lang w:eastAsia="tr-TR"/>
        </w:rPr>
        <w:t>hammadesi</w:t>
      </w:r>
      <w:proofErr w:type="spellEnd"/>
      <w:r w:rsidRPr="00412B67">
        <w:rPr>
          <w:rFonts w:ascii="Comic Sans MS" w:eastAsia="Times New Roman" w:hAnsi="Comic Sans MS" w:cs="Helvetica"/>
          <w:color w:val="000000"/>
          <w:sz w:val="24"/>
          <w:szCs w:val="24"/>
          <w:shd w:val="clear" w:color="auto" w:fill="FBFBFD"/>
          <w:lang w:eastAsia="tr-TR"/>
        </w:rPr>
        <w:t xml:space="preserve"> olan selüloz lifi, odun, pamuk, şeker kamışı ve kullanılmış kağıttan elde edilir. Avrupa'da atık </w:t>
      </w:r>
      <w:proofErr w:type="gramStart"/>
      <w:r w:rsidRPr="00412B67">
        <w:rPr>
          <w:rFonts w:ascii="Comic Sans MS" w:eastAsia="Times New Roman" w:hAnsi="Comic Sans MS" w:cs="Helvetica"/>
          <w:color w:val="000000"/>
          <w:sz w:val="24"/>
          <w:szCs w:val="24"/>
          <w:shd w:val="clear" w:color="auto" w:fill="FBFBFD"/>
          <w:lang w:eastAsia="tr-TR"/>
        </w:rPr>
        <w:t>kağıt</w:t>
      </w:r>
      <w:proofErr w:type="gramEnd"/>
      <w:r w:rsidRPr="00412B67">
        <w:rPr>
          <w:rFonts w:ascii="Comic Sans MS" w:eastAsia="Times New Roman" w:hAnsi="Comic Sans MS" w:cs="Helvetica"/>
          <w:color w:val="000000"/>
          <w:sz w:val="24"/>
          <w:szCs w:val="24"/>
          <w:shd w:val="clear" w:color="auto" w:fill="FBFBFD"/>
          <w:lang w:eastAsia="tr-TR"/>
        </w:rPr>
        <w:t xml:space="preserve"> tüm kağıt üretiminin % 65'ini karşılamaktadır. Kullanımdan geri dönen atık </w:t>
      </w:r>
      <w:proofErr w:type="gramStart"/>
      <w:r w:rsidRPr="00412B67">
        <w:rPr>
          <w:rFonts w:ascii="Comic Sans MS" w:eastAsia="Times New Roman" w:hAnsi="Comic Sans MS" w:cs="Helvetica"/>
          <w:color w:val="000000"/>
          <w:sz w:val="24"/>
          <w:szCs w:val="24"/>
          <w:shd w:val="clear" w:color="auto" w:fill="FBFBFD"/>
          <w:lang w:eastAsia="tr-TR"/>
        </w:rPr>
        <w:t>kağıtlar</w:t>
      </w:r>
      <w:proofErr w:type="gramEnd"/>
      <w:r w:rsidRPr="00412B67">
        <w:rPr>
          <w:rFonts w:ascii="Comic Sans MS" w:eastAsia="Times New Roman" w:hAnsi="Comic Sans MS" w:cs="Helvetica"/>
          <w:color w:val="000000"/>
          <w:sz w:val="24"/>
          <w:szCs w:val="24"/>
          <w:shd w:val="clear" w:color="auto" w:fill="FBFBFD"/>
          <w:lang w:eastAsia="tr-TR"/>
        </w:rPr>
        <w:t xml:space="preserve">, mürekkepten arındırma ve beyazlatma gibi bir takım işlemlerden geçirilir. Üretilen </w:t>
      </w:r>
      <w:proofErr w:type="gramStart"/>
      <w:r w:rsidRPr="00412B67">
        <w:rPr>
          <w:rFonts w:ascii="Comic Sans MS" w:eastAsia="Times New Roman" w:hAnsi="Comic Sans MS" w:cs="Helvetica"/>
          <w:color w:val="000000"/>
          <w:sz w:val="24"/>
          <w:szCs w:val="24"/>
          <w:shd w:val="clear" w:color="auto" w:fill="FBFBFD"/>
          <w:lang w:eastAsia="tr-TR"/>
        </w:rPr>
        <w:t>kağıdın</w:t>
      </w:r>
      <w:proofErr w:type="gramEnd"/>
      <w:r w:rsidRPr="00412B67">
        <w:rPr>
          <w:rFonts w:ascii="Comic Sans MS" w:eastAsia="Times New Roman" w:hAnsi="Comic Sans MS" w:cs="Helvetica"/>
          <w:color w:val="000000"/>
          <w:sz w:val="24"/>
          <w:szCs w:val="24"/>
          <w:shd w:val="clear" w:color="auto" w:fill="FBFBFD"/>
          <w:lang w:eastAsia="tr-TR"/>
        </w:rPr>
        <w:t xml:space="preserve">, en iyi koşullarda </w:t>
      </w:r>
      <w:r w:rsidRPr="00412B67">
        <w:rPr>
          <w:rFonts w:ascii="Comic Sans MS" w:eastAsia="Times New Roman" w:hAnsi="Comic Sans MS" w:cs="Helvetica"/>
          <w:color w:val="000000"/>
          <w:sz w:val="24"/>
          <w:szCs w:val="24"/>
          <w:shd w:val="clear" w:color="auto" w:fill="FBFBFD"/>
          <w:lang w:eastAsia="tr-TR"/>
        </w:rPr>
        <w:lastRenderedPageBreak/>
        <w:t xml:space="preserve">ancak % 40'ı geri dönüştürülebilmektedir.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İş dünyasının yazı </w:t>
      </w:r>
      <w:proofErr w:type="gramStart"/>
      <w:r w:rsidRPr="00412B67">
        <w:rPr>
          <w:rFonts w:ascii="Comic Sans MS" w:eastAsia="Times New Roman" w:hAnsi="Comic Sans MS" w:cs="Helvetica"/>
          <w:color w:val="000000"/>
          <w:sz w:val="24"/>
          <w:szCs w:val="24"/>
          <w:shd w:val="clear" w:color="auto" w:fill="FBFBFD"/>
          <w:lang w:eastAsia="tr-TR"/>
        </w:rPr>
        <w:t>kağıtları</w:t>
      </w:r>
      <w:proofErr w:type="gramEnd"/>
      <w:r w:rsidRPr="00412B67">
        <w:rPr>
          <w:rFonts w:ascii="Comic Sans MS" w:eastAsia="Times New Roman" w:hAnsi="Comic Sans MS" w:cs="Helvetica"/>
          <w:color w:val="000000"/>
          <w:sz w:val="24"/>
          <w:szCs w:val="24"/>
          <w:shd w:val="clear" w:color="auto" w:fill="FBFBFD"/>
          <w:lang w:eastAsia="tr-TR"/>
        </w:rPr>
        <w:t xml:space="preserve"> ve fotokopilerden yılda yaklaşık 1 milyon ton atık kağıt ürettiği tahmin edilmektedir.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 100 geri dönüşümlü kağıttan üretilmiş bir ton kağıt; 17 ağaç, 4100 </w:t>
      </w:r>
      <w:proofErr w:type="spellStart"/>
      <w:r w:rsidRPr="00412B67">
        <w:rPr>
          <w:rFonts w:ascii="Comic Sans MS" w:eastAsia="Times New Roman" w:hAnsi="Comic Sans MS" w:cs="Helvetica"/>
          <w:color w:val="000000"/>
          <w:sz w:val="24"/>
          <w:szCs w:val="24"/>
          <w:shd w:val="clear" w:color="auto" w:fill="FBFBFD"/>
          <w:lang w:eastAsia="tr-TR"/>
        </w:rPr>
        <w:t>kws</w:t>
      </w:r>
      <w:proofErr w:type="spellEnd"/>
      <w:r w:rsidRPr="00412B67">
        <w:rPr>
          <w:rFonts w:ascii="Comic Sans MS" w:eastAsia="Times New Roman" w:hAnsi="Comic Sans MS" w:cs="Helvetica"/>
          <w:color w:val="000000"/>
          <w:sz w:val="24"/>
          <w:szCs w:val="24"/>
          <w:shd w:val="clear" w:color="auto" w:fill="FBFBFD"/>
          <w:lang w:eastAsia="tr-TR"/>
        </w:rPr>
        <w:t xml:space="preserve"> enerji ve yaklaşık </w:t>
      </w:r>
      <w:proofErr w:type="gramStart"/>
      <w:r w:rsidRPr="00412B67">
        <w:rPr>
          <w:rFonts w:ascii="Comic Sans MS" w:eastAsia="Times New Roman" w:hAnsi="Comic Sans MS" w:cs="Helvetica"/>
          <w:color w:val="000000"/>
          <w:sz w:val="24"/>
          <w:szCs w:val="24"/>
          <w:shd w:val="clear" w:color="auto" w:fill="FBFBFD"/>
          <w:lang w:eastAsia="tr-TR"/>
        </w:rPr>
        <w:t>26.5</w:t>
      </w:r>
      <w:proofErr w:type="gramEnd"/>
      <w:r w:rsidRPr="00412B67">
        <w:rPr>
          <w:rFonts w:ascii="Comic Sans MS" w:eastAsia="Times New Roman" w:hAnsi="Comic Sans MS" w:cs="Helvetica"/>
          <w:color w:val="000000"/>
          <w:sz w:val="24"/>
          <w:szCs w:val="24"/>
          <w:shd w:val="clear" w:color="auto" w:fill="FBFBFD"/>
          <w:lang w:eastAsia="tr-TR"/>
        </w:rPr>
        <w:t xml:space="preserve"> m3 suyun tasarruf edilmesi demektir. Geri dönüşümlü liften üretilmiş </w:t>
      </w:r>
      <w:proofErr w:type="gramStart"/>
      <w:r w:rsidRPr="00412B67">
        <w:rPr>
          <w:rFonts w:ascii="Comic Sans MS" w:eastAsia="Times New Roman" w:hAnsi="Comic Sans MS" w:cs="Helvetica"/>
          <w:color w:val="000000"/>
          <w:sz w:val="24"/>
          <w:szCs w:val="24"/>
          <w:shd w:val="clear" w:color="auto" w:fill="FBFBFD"/>
          <w:lang w:eastAsia="tr-TR"/>
        </w:rPr>
        <w:t>kağıt</w:t>
      </w:r>
      <w:proofErr w:type="gramEnd"/>
      <w:r w:rsidRPr="00412B67">
        <w:rPr>
          <w:rFonts w:ascii="Comic Sans MS" w:eastAsia="Times New Roman" w:hAnsi="Comic Sans MS" w:cs="Helvetica"/>
          <w:color w:val="000000"/>
          <w:sz w:val="24"/>
          <w:szCs w:val="24"/>
          <w:shd w:val="clear" w:color="auto" w:fill="FBFBFD"/>
          <w:lang w:eastAsia="tr-TR"/>
        </w:rPr>
        <w:t xml:space="preserve">, hava kirliliğini % 74, su kirliliğini % 35, enerji sarfiyatını % 28 oranında azaltmaktadır. Ancak bir süre sonra lifleri parçalanarak kullanılmaz hale geldiği için </w:t>
      </w:r>
      <w:proofErr w:type="gramStart"/>
      <w:r w:rsidRPr="00412B67">
        <w:rPr>
          <w:rFonts w:ascii="Comic Sans MS" w:eastAsia="Times New Roman" w:hAnsi="Comic Sans MS" w:cs="Helvetica"/>
          <w:color w:val="000000"/>
          <w:sz w:val="24"/>
          <w:szCs w:val="24"/>
          <w:shd w:val="clear" w:color="auto" w:fill="FBFBFD"/>
          <w:lang w:eastAsia="tr-TR"/>
        </w:rPr>
        <w:t>kağıt</w:t>
      </w:r>
      <w:proofErr w:type="gramEnd"/>
      <w:r w:rsidRPr="00412B67">
        <w:rPr>
          <w:rFonts w:ascii="Comic Sans MS" w:eastAsia="Times New Roman" w:hAnsi="Comic Sans MS" w:cs="Helvetica"/>
          <w:color w:val="000000"/>
          <w:sz w:val="24"/>
          <w:szCs w:val="24"/>
          <w:shd w:val="clear" w:color="auto" w:fill="FBFBFD"/>
          <w:lang w:eastAsia="tr-TR"/>
        </w:rPr>
        <w:t xml:space="preserve"> atıklarının geri dönüşümü sınırlıdır.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FF0000"/>
          <w:sz w:val="24"/>
          <w:szCs w:val="24"/>
          <w:shd w:val="clear" w:color="auto" w:fill="FBFBFD"/>
          <w:lang w:eastAsia="tr-TR"/>
        </w:rPr>
        <w:t>Metal ambalajlar</w:t>
      </w:r>
      <w:r w:rsidRPr="00412B67">
        <w:rPr>
          <w:rFonts w:ascii="Comic Sans MS" w:eastAsia="Times New Roman" w:hAnsi="Comic Sans MS" w:cs="Helvetica"/>
          <w:color w:val="000000"/>
          <w:sz w:val="24"/>
          <w:szCs w:val="24"/>
          <w:shd w:val="clear" w:color="auto" w:fill="FBFBFD"/>
          <w:lang w:eastAsia="tr-TR"/>
        </w:rPr>
        <w:t xml:space="preserve">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Bugün konserve, reçel, hayvan mamaları, tatlılar, çaylar, kahveler, meşrubatlar ve spreyler gibi birçok ürünün saklanmasında metal ambalajlar kullanılmaktadır. Evsel atıkların % 5'ini oluşturan metal ambalajların çöpe atılması, çok büyük miktarda hammadde ve enerji kaybına sebep olur.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Metal ambalajların geri dönüştürülmesi, kok kömürü, kireçtaşı ve demir cevheri çıkartılmasının üzerindeki yükü ve çöp dağlarında kapladıkları yeri azaltmaktadır. Bir ton kalay kaplı çeliğin geri dönüştürülmesi sonucu 1,5 ton demir cevheri ve 0,5 ton kok kömüründen tasarruf edilmektedir. Hammadde olarak demir cevheri kullanmak yerine metal ambalajların geri dönüştürülmesi enerji sarfiyatını % 70, hava kirliliğini % 30 ve su kirliliğini % 60-70 azaltır.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FF0000"/>
          <w:sz w:val="24"/>
          <w:szCs w:val="24"/>
          <w:shd w:val="clear" w:color="auto" w:fill="FBFBFD"/>
          <w:lang w:eastAsia="tr-TR"/>
        </w:rPr>
        <w:t xml:space="preserve">Alüminyum </w:t>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lang w:eastAsia="tr-TR"/>
        </w:rPr>
        <w:br/>
      </w:r>
      <w:r w:rsidRPr="00412B67">
        <w:rPr>
          <w:rFonts w:ascii="Comic Sans MS" w:eastAsia="Times New Roman" w:hAnsi="Comic Sans MS" w:cs="Helvetica"/>
          <w:color w:val="000000"/>
          <w:sz w:val="24"/>
          <w:szCs w:val="24"/>
          <w:shd w:val="clear" w:color="auto" w:fill="FBFBFD"/>
          <w:lang w:eastAsia="tr-TR"/>
        </w:rPr>
        <w:t xml:space="preserve">Değerli olması ve çok kolay işlenmesi, alüminyumun geri dönüşümünü kolaylaştırmıştır. Bugün, tüm dünyada dakikada yaklaşık 108.000 alüminyum kutu geri dönüştürülmektedir. Orijinal hammadde kullanmak yerine geri dönüşüm yoluyla üretilen her bir alüminyum kutunun üretiminde % 95 daha az enerji harcanmaktadır. </w:t>
      </w:r>
    </w:p>
    <w:p w:rsidR="00C46000" w:rsidRDefault="00C46000" w:rsidP="00412B67">
      <w:pPr>
        <w:spacing w:line="240" w:lineRule="auto"/>
        <w:rPr>
          <w:rFonts w:ascii="Comic Sans MS" w:eastAsia="Times New Roman" w:hAnsi="Comic Sans MS" w:cs="Helvetica"/>
          <w:color w:val="000000"/>
          <w:sz w:val="24"/>
          <w:szCs w:val="24"/>
          <w:shd w:val="clear" w:color="auto" w:fill="FBFBFD"/>
          <w:lang w:eastAsia="tr-TR"/>
        </w:rPr>
      </w:pPr>
    </w:p>
    <w:p w:rsidR="00412B67" w:rsidRPr="00412B67" w:rsidRDefault="00C46000" w:rsidP="00412B67">
      <w:pPr>
        <w:spacing w:line="240" w:lineRule="auto"/>
        <w:rPr>
          <w:rFonts w:ascii="Comic Sans MS" w:eastAsia="Times New Roman" w:hAnsi="Comic Sans MS" w:cs="Helvetica"/>
          <w:color w:val="555555"/>
          <w:sz w:val="24"/>
          <w:szCs w:val="24"/>
          <w:lang w:eastAsia="tr-TR"/>
        </w:rPr>
      </w:pPr>
      <w:r>
        <w:rPr>
          <w:rFonts w:ascii="Comic Sans MS" w:eastAsia="Times New Roman" w:hAnsi="Comic Sans MS" w:cs="Helvetica"/>
          <w:color w:val="FF0000"/>
          <w:sz w:val="24"/>
          <w:szCs w:val="24"/>
          <w:lang w:eastAsia="tr-TR"/>
        </w:rPr>
        <w:lastRenderedPageBreak/>
        <w:t xml:space="preserve">        </w:t>
      </w:r>
      <w:r>
        <w:rPr>
          <w:rFonts w:ascii="Comic Sans MS" w:eastAsia="Times New Roman" w:hAnsi="Comic Sans MS" w:cs="Helvetica"/>
          <w:noProof/>
          <w:color w:val="000000"/>
          <w:sz w:val="24"/>
          <w:szCs w:val="24"/>
          <w:shd w:val="clear" w:color="auto" w:fill="FBFBFD"/>
          <w:lang w:eastAsia="tr-TR"/>
        </w:rPr>
        <w:drawing>
          <wp:inline distT="0" distB="0" distL="0" distR="0">
            <wp:extent cx="5144770" cy="3051810"/>
            <wp:effectExtent l="19050" t="0" r="0" b="0"/>
            <wp:docPr id="10" name="Resim 10" descr="C:\Users\TOSHIBA\Desktop\1754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TOSHIBA\Desktop\175461.jpg"/>
                    <pic:cNvPicPr>
                      <a:picLocks noChangeAspect="1" noChangeArrowheads="1"/>
                    </pic:cNvPicPr>
                  </pic:nvPicPr>
                  <pic:blipFill>
                    <a:blip r:embed="rId9" cstate="print"/>
                    <a:srcRect/>
                    <a:stretch>
                      <a:fillRect/>
                    </a:stretch>
                  </pic:blipFill>
                  <pic:spPr bwMode="auto">
                    <a:xfrm>
                      <a:off x="0" y="0"/>
                      <a:ext cx="5144770" cy="3051810"/>
                    </a:xfrm>
                    <a:prstGeom prst="rect">
                      <a:avLst/>
                    </a:prstGeom>
                    <a:noFill/>
                    <a:ln w="9525">
                      <a:noFill/>
                      <a:miter lim="800000"/>
                      <a:headEnd/>
                      <a:tailEnd/>
                    </a:ln>
                  </pic:spPr>
                </pic:pic>
              </a:graphicData>
            </a:graphic>
          </wp:inline>
        </w:drawing>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FF0000"/>
          <w:sz w:val="24"/>
          <w:szCs w:val="24"/>
          <w:lang w:eastAsia="tr-TR"/>
        </w:rPr>
        <w:br/>
      </w:r>
      <w:r w:rsidR="00412B67" w:rsidRPr="00412B67">
        <w:rPr>
          <w:rFonts w:ascii="Comic Sans MS" w:eastAsia="Times New Roman" w:hAnsi="Comic Sans MS" w:cs="Helvetica"/>
          <w:color w:val="FF0000"/>
          <w:sz w:val="24"/>
          <w:szCs w:val="24"/>
          <w:shd w:val="clear" w:color="auto" w:fill="FBFBFD"/>
          <w:lang w:eastAsia="tr-TR"/>
        </w:rPr>
        <w:t>Siz ne yapabilirsiniz?</w:t>
      </w:r>
      <w:r w:rsidR="00412B67" w:rsidRPr="00412B67">
        <w:rPr>
          <w:rFonts w:ascii="Comic Sans MS" w:eastAsia="Times New Roman" w:hAnsi="Comic Sans MS" w:cs="Helvetica"/>
          <w:color w:val="000000"/>
          <w:sz w:val="24"/>
          <w:szCs w:val="24"/>
          <w:shd w:val="clear" w:color="auto" w:fill="FBFBFD"/>
          <w:lang w:eastAsia="tr-TR"/>
        </w:rPr>
        <w:t xml:space="preserve">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Geri dönüşümü destekleyin. Ambalajında geri dönüşüm işareti olan ürünleri yeğleyin.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Cam ambalajın binlerce yıldır geri döndüğünü ve içindeki ürünün camla hiçbir etkileşimde bulunmadığını bilerek alın.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Plastik poşet ve yiyecek kapları gibi plastik ürünleri yeniden kullanın.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Plastik </w:t>
      </w:r>
      <w:proofErr w:type="spellStart"/>
      <w:r w:rsidR="00412B67" w:rsidRPr="00412B67">
        <w:rPr>
          <w:rFonts w:ascii="Comic Sans MS" w:eastAsia="Times New Roman" w:hAnsi="Comic Sans MS" w:cs="Helvetica"/>
          <w:color w:val="000000"/>
          <w:sz w:val="24"/>
          <w:szCs w:val="24"/>
          <w:shd w:val="clear" w:color="auto" w:fill="FBFBFD"/>
          <w:lang w:eastAsia="tr-TR"/>
        </w:rPr>
        <w:t>traş</w:t>
      </w:r>
      <w:proofErr w:type="spellEnd"/>
      <w:r w:rsidR="00412B67" w:rsidRPr="00412B67">
        <w:rPr>
          <w:rFonts w:ascii="Comic Sans MS" w:eastAsia="Times New Roman" w:hAnsi="Comic Sans MS" w:cs="Helvetica"/>
          <w:color w:val="000000"/>
          <w:sz w:val="24"/>
          <w:szCs w:val="24"/>
          <w:shd w:val="clear" w:color="auto" w:fill="FBFBFD"/>
          <w:lang w:eastAsia="tr-TR"/>
        </w:rPr>
        <w:t xml:space="preserve"> bıçağı, çakmak, tükenmez kalem, folyo pişirme kapları gibi tek ya da çok az kullanımlık ürünleri kullanmayı en aza indirin.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Az miktardaki alışverişlerinizde plastik poşet kullanmayın.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Büyük boy ürünleri kullanın. Hacmi fazla ürünler hem daha fazla kulanım hem de daha az ambalaj tüketimi demektir.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Şişe ve kavanoz gibi cam saklama ürünlerini tekrar kullanın.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Atmak istediğiniz cam malzemeleri organik çöplerle birlikte atmayın. Biriktirip en yakınınızdaki cam kumbaralarına atın.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Cam şişe ve kavanozları atarken renklileri ve renksizleri ayırın. Metal kapakları çıkartın.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Çok fazla ambalaj malzemesi kullanılmış ürünleri almayın.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xml:space="preserve">• Çocuklara oyuncak alırken dayanıklı olmasına dikkat edin. Oyuncaklar bozulduklarında çöpe giderler ve geri dönüşümleri çok zordur. </w:t>
      </w:r>
      <w:r w:rsidR="00412B67" w:rsidRPr="00412B67">
        <w:rPr>
          <w:rFonts w:ascii="Comic Sans MS" w:eastAsia="Times New Roman" w:hAnsi="Comic Sans MS" w:cs="Helvetica"/>
          <w:color w:val="000000"/>
          <w:sz w:val="24"/>
          <w:szCs w:val="24"/>
          <w:lang w:eastAsia="tr-TR"/>
        </w:rPr>
        <w:br/>
      </w:r>
      <w:r w:rsidR="00412B67" w:rsidRPr="00412B67">
        <w:rPr>
          <w:rFonts w:ascii="Comic Sans MS" w:eastAsia="Times New Roman" w:hAnsi="Comic Sans MS" w:cs="Helvetica"/>
          <w:color w:val="000000"/>
          <w:sz w:val="24"/>
          <w:szCs w:val="24"/>
          <w:shd w:val="clear" w:color="auto" w:fill="FBFBFD"/>
          <w:lang w:eastAsia="tr-TR"/>
        </w:rPr>
        <w:t>• Hediye olarak sevdiklerinize bir çevre örgütünün üyeliğini verin.</w:t>
      </w:r>
    </w:p>
    <w:p w:rsidR="00B07A17" w:rsidRDefault="00B07A17">
      <w:pPr>
        <w:rPr>
          <w:rFonts w:ascii="Comic Sans MS" w:hAnsi="Comic Sans MS"/>
          <w:color w:val="000000" w:themeColor="text1"/>
          <w:sz w:val="24"/>
          <w:szCs w:val="24"/>
        </w:rPr>
      </w:pPr>
    </w:p>
    <w:p w:rsidR="00C46000" w:rsidRPr="00C46000" w:rsidRDefault="00C46000">
      <w:pPr>
        <w:rPr>
          <w:rFonts w:ascii="Comic Sans MS" w:hAnsi="Comic Sans MS"/>
          <w:color w:val="000000" w:themeColor="text1"/>
          <w:sz w:val="24"/>
          <w:szCs w:val="24"/>
        </w:rPr>
      </w:pPr>
    </w:p>
    <w:p w:rsidR="00B83C93" w:rsidRDefault="00B83C93">
      <w:pPr>
        <w:rPr>
          <w:rFonts w:ascii="Comic Sans MS" w:hAnsi="Comic Sans MS"/>
          <w:color w:val="000000" w:themeColor="text1"/>
          <w:sz w:val="24"/>
          <w:szCs w:val="24"/>
        </w:rPr>
      </w:pPr>
    </w:p>
    <w:p w:rsidR="00C46000" w:rsidRDefault="00B83C93">
      <w:pPr>
        <w:rPr>
          <w:rStyle w:val="HTMLCite"/>
          <w:rFonts w:ascii="Comic Sans MS" w:hAnsi="Comic Sans MS" w:cs="Arial"/>
          <w:color w:val="000000" w:themeColor="text1"/>
          <w:sz w:val="24"/>
          <w:szCs w:val="24"/>
        </w:rPr>
      </w:pPr>
      <w:r>
        <w:rPr>
          <w:rFonts w:ascii="Comic Sans MS" w:hAnsi="Comic Sans MS"/>
          <w:color w:val="000000" w:themeColor="text1"/>
          <w:sz w:val="24"/>
          <w:szCs w:val="24"/>
        </w:rPr>
        <w:lastRenderedPageBreak/>
        <w:t>Kaynakl</w:t>
      </w:r>
      <w:r w:rsidR="00C46000" w:rsidRPr="00C46000">
        <w:rPr>
          <w:rFonts w:ascii="Comic Sans MS" w:hAnsi="Comic Sans MS"/>
          <w:color w:val="000000" w:themeColor="text1"/>
          <w:sz w:val="24"/>
          <w:szCs w:val="24"/>
        </w:rPr>
        <w:t>a</w:t>
      </w:r>
      <w:r>
        <w:rPr>
          <w:rFonts w:ascii="Comic Sans MS" w:hAnsi="Comic Sans MS"/>
          <w:color w:val="000000" w:themeColor="text1"/>
          <w:sz w:val="24"/>
          <w:szCs w:val="24"/>
        </w:rPr>
        <w:t>r</w:t>
      </w:r>
      <w:r w:rsidR="00C46000" w:rsidRPr="00C46000">
        <w:rPr>
          <w:rFonts w:ascii="Comic Sans MS" w:hAnsi="Comic Sans MS"/>
          <w:color w:val="000000" w:themeColor="text1"/>
          <w:sz w:val="24"/>
          <w:szCs w:val="24"/>
        </w:rPr>
        <w:t xml:space="preserve"> : </w:t>
      </w:r>
      <w:hyperlink r:id="rId10" w:history="1">
        <w:r w:rsidR="00C46000" w:rsidRPr="00C46000">
          <w:rPr>
            <w:rStyle w:val="Kpr"/>
            <w:rFonts w:ascii="Comic Sans MS" w:hAnsi="Comic Sans MS"/>
            <w:color w:val="000000" w:themeColor="text1"/>
            <w:sz w:val="24"/>
            <w:szCs w:val="24"/>
          </w:rPr>
          <w:t>www.</w:t>
        </w:r>
        <w:r w:rsidR="00C46000" w:rsidRPr="00C46000">
          <w:rPr>
            <w:rStyle w:val="Kpr"/>
            <w:rFonts w:ascii="Comic Sans MS" w:hAnsi="Comic Sans MS" w:cs="Arial"/>
            <w:color w:val="000000" w:themeColor="text1"/>
            <w:sz w:val="24"/>
            <w:szCs w:val="24"/>
          </w:rPr>
          <w:t>tr.wikipedia.org</w:t>
        </w:r>
      </w:hyperlink>
    </w:p>
    <w:p w:rsidR="00C46000" w:rsidRPr="00C46000" w:rsidRDefault="00C46000">
      <w:pPr>
        <w:rPr>
          <w:rStyle w:val="HTMLCite"/>
          <w:rFonts w:ascii="Comic Sans MS" w:hAnsi="Comic Sans MS" w:cs="Arial"/>
          <w:color w:val="000000" w:themeColor="text1"/>
          <w:sz w:val="24"/>
          <w:szCs w:val="24"/>
        </w:rPr>
      </w:pPr>
      <w:r>
        <w:rPr>
          <w:rFonts w:ascii="Comic Sans MS" w:hAnsi="Comic Sans MS"/>
          <w:color w:val="000000" w:themeColor="text1"/>
          <w:sz w:val="24"/>
          <w:szCs w:val="24"/>
        </w:rPr>
        <w:t xml:space="preserve">                 </w:t>
      </w:r>
      <w:hyperlink r:id="rId11" w:history="1">
        <w:r w:rsidRPr="00C46000">
          <w:rPr>
            <w:rStyle w:val="Kpr"/>
            <w:rFonts w:ascii="Comic Sans MS" w:hAnsi="Comic Sans MS" w:cs="Arial"/>
            <w:color w:val="000000" w:themeColor="text1"/>
            <w:sz w:val="24"/>
            <w:szCs w:val="24"/>
          </w:rPr>
          <w:t>www.cevreonline.com</w:t>
        </w:r>
      </w:hyperlink>
    </w:p>
    <w:p w:rsidR="00C46000" w:rsidRPr="00C46000" w:rsidRDefault="00C46000">
      <w:pPr>
        <w:rPr>
          <w:rStyle w:val="HTMLCite"/>
          <w:rFonts w:ascii="Comic Sans MS" w:hAnsi="Comic Sans MS" w:cs="Arial"/>
          <w:color w:val="000000" w:themeColor="text1"/>
        </w:rPr>
      </w:pPr>
      <w:r>
        <w:rPr>
          <w:rStyle w:val="HTMLCite"/>
          <w:rFonts w:ascii="Arial" w:hAnsi="Arial" w:cs="Arial"/>
          <w:color w:val="666666"/>
        </w:rPr>
        <w:t xml:space="preserve">                   </w:t>
      </w:r>
      <w:hyperlink r:id="rId12" w:history="1">
        <w:r w:rsidRPr="00C46000">
          <w:rPr>
            <w:rStyle w:val="Kpr"/>
            <w:rFonts w:ascii="Comic Sans MS" w:hAnsi="Comic Sans MS" w:cs="Arial"/>
            <w:color w:val="000000" w:themeColor="text1"/>
          </w:rPr>
          <w:t>www.</w:t>
        </w:r>
        <w:r w:rsidRPr="00C46000">
          <w:rPr>
            <w:rStyle w:val="Kpr"/>
            <w:rFonts w:ascii="Comic Sans MS" w:hAnsi="Comic Sans MS" w:cs="Arial"/>
            <w:bCs/>
            <w:color w:val="000000" w:themeColor="text1"/>
          </w:rPr>
          <w:t>geridonusum</w:t>
        </w:r>
        <w:r w:rsidRPr="00C46000">
          <w:rPr>
            <w:rStyle w:val="Kpr"/>
            <w:rFonts w:ascii="Comic Sans MS" w:hAnsi="Comic Sans MS" w:cs="Arial"/>
            <w:color w:val="000000" w:themeColor="text1"/>
          </w:rPr>
          <w:t>.org</w:t>
        </w:r>
      </w:hyperlink>
    </w:p>
    <w:p w:rsidR="00C46000" w:rsidRPr="00C46000" w:rsidRDefault="00C46000">
      <w:pPr>
        <w:rPr>
          <w:rStyle w:val="HTMLCite"/>
          <w:rFonts w:ascii="Comic Sans MS" w:hAnsi="Comic Sans MS" w:cs="Arial"/>
          <w:color w:val="000000" w:themeColor="text1"/>
        </w:rPr>
      </w:pPr>
      <w:r w:rsidRPr="00C46000">
        <w:rPr>
          <w:rStyle w:val="HTMLCite"/>
          <w:rFonts w:ascii="Comic Sans MS" w:hAnsi="Comic Sans MS" w:cs="Arial"/>
          <w:color w:val="000000" w:themeColor="text1"/>
        </w:rPr>
        <w:t xml:space="preserve">                   </w:t>
      </w:r>
      <w:hyperlink r:id="rId13" w:history="1">
        <w:r w:rsidRPr="00C46000">
          <w:rPr>
            <w:rStyle w:val="Kpr"/>
            <w:rFonts w:ascii="Comic Sans MS" w:hAnsi="Comic Sans MS" w:cs="Arial"/>
            <w:color w:val="000000" w:themeColor="text1"/>
          </w:rPr>
          <w:t>www.akademicevre.com/tr</w:t>
        </w:r>
      </w:hyperlink>
    </w:p>
    <w:p w:rsidR="00C46000" w:rsidRPr="00C46000" w:rsidRDefault="00C46000">
      <w:pPr>
        <w:rPr>
          <w:rFonts w:ascii="Comic Sans MS" w:hAnsi="Comic Sans MS"/>
          <w:color w:val="000000" w:themeColor="text1"/>
          <w:sz w:val="24"/>
          <w:szCs w:val="24"/>
        </w:rPr>
      </w:pPr>
      <w:r w:rsidRPr="00C46000">
        <w:rPr>
          <w:rStyle w:val="HTMLCite"/>
          <w:rFonts w:ascii="Comic Sans MS" w:hAnsi="Comic Sans MS" w:cs="Arial"/>
          <w:color w:val="000000" w:themeColor="text1"/>
        </w:rPr>
        <w:t xml:space="preserve">                  </w:t>
      </w:r>
      <w:proofErr w:type="spellStart"/>
      <w:r w:rsidRPr="00C46000">
        <w:rPr>
          <w:rStyle w:val="HTMLCite"/>
          <w:rFonts w:ascii="Comic Sans MS" w:hAnsi="Comic Sans MS" w:cs="Arial"/>
          <w:color w:val="000000" w:themeColor="text1"/>
        </w:rPr>
        <w:t>dogader</w:t>
      </w:r>
      <w:proofErr w:type="spellEnd"/>
      <w:r w:rsidRPr="00C46000">
        <w:rPr>
          <w:rStyle w:val="HTMLCite"/>
          <w:rFonts w:ascii="Comic Sans MS" w:hAnsi="Comic Sans MS" w:cs="Arial"/>
          <w:color w:val="000000" w:themeColor="text1"/>
        </w:rPr>
        <w:t>.org</w:t>
      </w:r>
    </w:p>
    <w:sectPr w:rsidR="00C46000" w:rsidRPr="00C46000" w:rsidSect="00B07A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412B67"/>
    <w:rsid w:val="00412B67"/>
    <w:rsid w:val="0088325A"/>
    <w:rsid w:val="00B07A17"/>
    <w:rsid w:val="00B83C93"/>
    <w:rsid w:val="00C42496"/>
    <w:rsid w:val="00C460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A17"/>
  </w:style>
  <w:style w:type="paragraph" w:styleId="Balk2">
    <w:name w:val="heading 2"/>
    <w:basedOn w:val="Normal"/>
    <w:link w:val="Balk2Char"/>
    <w:uiPriority w:val="9"/>
    <w:qFormat/>
    <w:rsid w:val="00412B67"/>
    <w:pPr>
      <w:spacing w:after="87" w:line="240" w:lineRule="auto"/>
      <w:outlineLvl w:val="1"/>
    </w:pPr>
    <w:rPr>
      <w:rFonts w:ascii="Arial" w:eastAsia="Times New Roman" w:hAnsi="Arial" w:cs="Arial"/>
      <w:b/>
      <w:bCs/>
      <w:color w:val="134E8B"/>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12B67"/>
    <w:rPr>
      <w:b/>
      <w:bCs/>
    </w:rPr>
  </w:style>
  <w:style w:type="paragraph" w:styleId="BalonMetni">
    <w:name w:val="Balloon Text"/>
    <w:basedOn w:val="Normal"/>
    <w:link w:val="BalonMetniChar"/>
    <w:uiPriority w:val="99"/>
    <w:semiHidden/>
    <w:unhideWhenUsed/>
    <w:rsid w:val="00412B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2B67"/>
    <w:rPr>
      <w:rFonts w:ascii="Tahoma" w:hAnsi="Tahoma" w:cs="Tahoma"/>
      <w:sz w:val="16"/>
      <w:szCs w:val="16"/>
    </w:rPr>
  </w:style>
  <w:style w:type="character" w:styleId="Kpr">
    <w:name w:val="Hyperlink"/>
    <w:basedOn w:val="VarsaylanParagrafYazTipi"/>
    <w:uiPriority w:val="99"/>
    <w:unhideWhenUsed/>
    <w:rsid w:val="00412B67"/>
    <w:rPr>
      <w:strike w:val="0"/>
      <w:dstrike w:val="0"/>
      <w:color w:val="1AA8FB"/>
      <w:u w:val="none"/>
      <w:effect w:val="none"/>
    </w:rPr>
  </w:style>
  <w:style w:type="character" w:customStyle="1" w:styleId="Balk2Char">
    <w:name w:val="Başlık 2 Char"/>
    <w:basedOn w:val="VarsaylanParagrafYazTipi"/>
    <w:link w:val="Balk2"/>
    <w:uiPriority w:val="9"/>
    <w:rsid w:val="00412B67"/>
    <w:rPr>
      <w:rFonts w:ascii="Arial" w:eastAsia="Times New Roman" w:hAnsi="Arial" w:cs="Arial"/>
      <w:b/>
      <w:bCs/>
      <w:color w:val="134E8B"/>
      <w:sz w:val="28"/>
      <w:szCs w:val="28"/>
      <w:lang w:eastAsia="tr-TR"/>
    </w:rPr>
  </w:style>
  <w:style w:type="paragraph" w:styleId="NormalWeb">
    <w:name w:val="Normal (Web)"/>
    <w:basedOn w:val="Normal"/>
    <w:uiPriority w:val="99"/>
    <w:semiHidden/>
    <w:unhideWhenUsed/>
    <w:rsid w:val="00412B67"/>
    <w:pPr>
      <w:spacing w:after="173" w:line="240" w:lineRule="auto"/>
    </w:pPr>
    <w:rPr>
      <w:rFonts w:ascii="Times New Roman" w:eastAsia="Times New Roman" w:hAnsi="Times New Roman" w:cs="Times New Roman"/>
      <w:sz w:val="24"/>
      <w:szCs w:val="24"/>
      <w:lang w:eastAsia="tr-TR"/>
    </w:rPr>
  </w:style>
  <w:style w:type="character" w:customStyle="1" w:styleId="sub-category3">
    <w:name w:val="sub-category3"/>
    <w:basedOn w:val="VarsaylanParagrafYazTipi"/>
    <w:rsid w:val="00412B67"/>
  </w:style>
  <w:style w:type="character" w:styleId="HTMLCite">
    <w:name w:val="HTML Cite"/>
    <w:basedOn w:val="VarsaylanParagrafYazTipi"/>
    <w:uiPriority w:val="99"/>
    <w:semiHidden/>
    <w:unhideWhenUsed/>
    <w:rsid w:val="00C46000"/>
    <w:rPr>
      <w:i/>
      <w:iCs/>
    </w:rPr>
  </w:style>
</w:styles>
</file>

<file path=word/webSettings.xml><?xml version="1.0" encoding="utf-8"?>
<w:webSettings xmlns:r="http://schemas.openxmlformats.org/officeDocument/2006/relationships" xmlns:w="http://schemas.openxmlformats.org/wordprocessingml/2006/main">
  <w:divs>
    <w:div w:id="574247626">
      <w:bodyDiv w:val="1"/>
      <w:marLeft w:val="0"/>
      <w:marRight w:val="0"/>
      <w:marTop w:val="347"/>
      <w:marBottom w:val="520"/>
      <w:divBdr>
        <w:top w:val="none" w:sz="0" w:space="0" w:color="auto"/>
        <w:left w:val="none" w:sz="0" w:space="0" w:color="auto"/>
        <w:bottom w:val="none" w:sz="0" w:space="0" w:color="auto"/>
        <w:right w:val="none" w:sz="0" w:space="0" w:color="auto"/>
      </w:divBdr>
      <w:divsChild>
        <w:div w:id="1748065254">
          <w:marLeft w:val="0"/>
          <w:marRight w:val="0"/>
          <w:marTop w:val="0"/>
          <w:marBottom w:val="0"/>
          <w:divBdr>
            <w:top w:val="none" w:sz="0" w:space="0" w:color="auto"/>
            <w:left w:val="none" w:sz="0" w:space="0" w:color="auto"/>
            <w:bottom w:val="none" w:sz="0" w:space="0" w:color="auto"/>
            <w:right w:val="none" w:sz="0" w:space="0" w:color="auto"/>
          </w:divBdr>
          <w:divsChild>
            <w:div w:id="1612280362">
              <w:marLeft w:val="0"/>
              <w:marRight w:val="0"/>
              <w:marTop w:val="0"/>
              <w:marBottom w:val="0"/>
              <w:divBdr>
                <w:top w:val="none" w:sz="0" w:space="0" w:color="auto"/>
                <w:left w:val="none" w:sz="0" w:space="0" w:color="auto"/>
                <w:bottom w:val="none" w:sz="0" w:space="0" w:color="auto"/>
                <w:right w:val="none" w:sz="0" w:space="0" w:color="auto"/>
              </w:divBdr>
              <w:divsChild>
                <w:div w:id="246883593">
                  <w:marLeft w:val="0"/>
                  <w:marRight w:val="0"/>
                  <w:marTop w:val="0"/>
                  <w:marBottom w:val="0"/>
                  <w:divBdr>
                    <w:top w:val="none" w:sz="0" w:space="0" w:color="auto"/>
                    <w:left w:val="none" w:sz="0" w:space="0" w:color="auto"/>
                    <w:bottom w:val="none" w:sz="0" w:space="0" w:color="auto"/>
                    <w:right w:val="none" w:sz="0" w:space="0" w:color="auto"/>
                  </w:divBdr>
                  <w:divsChild>
                    <w:div w:id="372509894">
                      <w:marLeft w:val="173"/>
                      <w:marRight w:val="0"/>
                      <w:marTop w:val="87"/>
                      <w:marBottom w:val="0"/>
                      <w:divBdr>
                        <w:top w:val="none" w:sz="0" w:space="0" w:color="auto"/>
                        <w:left w:val="none" w:sz="0" w:space="0" w:color="auto"/>
                        <w:bottom w:val="none" w:sz="0" w:space="0" w:color="auto"/>
                        <w:right w:val="none" w:sz="0" w:space="0" w:color="auto"/>
                      </w:divBdr>
                      <w:divsChild>
                        <w:div w:id="1759405661">
                          <w:marLeft w:val="0"/>
                          <w:marRight w:val="0"/>
                          <w:marTop w:val="0"/>
                          <w:marBottom w:val="0"/>
                          <w:divBdr>
                            <w:top w:val="none" w:sz="0" w:space="0" w:color="auto"/>
                            <w:left w:val="none" w:sz="0" w:space="0" w:color="auto"/>
                            <w:bottom w:val="none" w:sz="0" w:space="0" w:color="auto"/>
                            <w:right w:val="none" w:sz="0" w:space="0" w:color="auto"/>
                          </w:divBdr>
                          <w:divsChild>
                            <w:div w:id="8935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705124">
      <w:bodyDiv w:val="1"/>
      <w:marLeft w:val="0"/>
      <w:marRight w:val="0"/>
      <w:marTop w:val="347"/>
      <w:marBottom w:val="520"/>
      <w:divBdr>
        <w:top w:val="none" w:sz="0" w:space="0" w:color="auto"/>
        <w:left w:val="none" w:sz="0" w:space="0" w:color="auto"/>
        <w:bottom w:val="none" w:sz="0" w:space="0" w:color="auto"/>
        <w:right w:val="none" w:sz="0" w:space="0" w:color="auto"/>
      </w:divBdr>
      <w:divsChild>
        <w:div w:id="1314287475">
          <w:marLeft w:val="0"/>
          <w:marRight w:val="0"/>
          <w:marTop w:val="0"/>
          <w:marBottom w:val="0"/>
          <w:divBdr>
            <w:top w:val="none" w:sz="0" w:space="0" w:color="auto"/>
            <w:left w:val="none" w:sz="0" w:space="0" w:color="auto"/>
            <w:bottom w:val="none" w:sz="0" w:space="0" w:color="auto"/>
            <w:right w:val="none" w:sz="0" w:space="0" w:color="auto"/>
          </w:divBdr>
          <w:divsChild>
            <w:div w:id="926423471">
              <w:marLeft w:val="0"/>
              <w:marRight w:val="0"/>
              <w:marTop w:val="0"/>
              <w:marBottom w:val="0"/>
              <w:divBdr>
                <w:top w:val="none" w:sz="0" w:space="0" w:color="auto"/>
                <w:left w:val="none" w:sz="0" w:space="0" w:color="auto"/>
                <w:bottom w:val="none" w:sz="0" w:space="0" w:color="auto"/>
                <w:right w:val="none" w:sz="0" w:space="0" w:color="auto"/>
              </w:divBdr>
              <w:divsChild>
                <w:div w:id="960889394">
                  <w:marLeft w:val="0"/>
                  <w:marRight w:val="0"/>
                  <w:marTop w:val="0"/>
                  <w:marBottom w:val="0"/>
                  <w:divBdr>
                    <w:top w:val="none" w:sz="0" w:space="0" w:color="auto"/>
                    <w:left w:val="none" w:sz="0" w:space="0" w:color="auto"/>
                    <w:bottom w:val="none" w:sz="0" w:space="0" w:color="auto"/>
                    <w:right w:val="none" w:sz="0" w:space="0" w:color="auto"/>
                  </w:divBdr>
                  <w:divsChild>
                    <w:div w:id="777723634">
                      <w:marLeft w:val="173"/>
                      <w:marRight w:val="0"/>
                      <w:marTop w:val="87"/>
                      <w:marBottom w:val="0"/>
                      <w:divBdr>
                        <w:top w:val="none" w:sz="0" w:space="0" w:color="auto"/>
                        <w:left w:val="none" w:sz="0" w:space="0" w:color="auto"/>
                        <w:bottom w:val="none" w:sz="0" w:space="0" w:color="auto"/>
                        <w:right w:val="none" w:sz="0" w:space="0" w:color="auto"/>
                      </w:divBdr>
                      <w:divsChild>
                        <w:div w:id="668562401">
                          <w:marLeft w:val="0"/>
                          <w:marRight w:val="0"/>
                          <w:marTop w:val="0"/>
                          <w:marBottom w:val="0"/>
                          <w:divBdr>
                            <w:top w:val="none" w:sz="0" w:space="0" w:color="auto"/>
                            <w:left w:val="none" w:sz="0" w:space="0" w:color="auto"/>
                            <w:bottom w:val="none" w:sz="0" w:space="0" w:color="auto"/>
                            <w:right w:val="none" w:sz="0" w:space="0" w:color="auto"/>
                          </w:divBdr>
                          <w:divsChild>
                            <w:div w:id="1048796574">
                              <w:marLeft w:val="0"/>
                              <w:marRight w:val="0"/>
                              <w:marTop w:val="0"/>
                              <w:marBottom w:val="0"/>
                              <w:divBdr>
                                <w:top w:val="none" w:sz="0" w:space="0" w:color="auto"/>
                                <w:left w:val="none" w:sz="0" w:space="0" w:color="auto"/>
                                <w:bottom w:val="none" w:sz="0" w:space="0" w:color="auto"/>
                                <w:right w:val="none" w:sz="0" w:space="0" w:color="auto"/>
                              </w:divBdr>
                              <w:divsChild>
                                <w:div w:id="367919442">
                                  <w:marLeft w:val="0"/>
                                  <w:marRight w:val="0"/>
                                  <w:marTop w:val="0"/>
                                  <w:marBottom w:val="0"/>
                                  <w:divBdr>
                                    <w:top w:val="none" w:sz="0" w:space="0" w:color="auto"/>
                                    <w:left w:val="none" w:sz="0" w:space="0" w:color="auto"/>
                                    <w:bottom w:val="none" w:sz="0" w:space="0" w:color="auto"/>
                                    <w:right w:val="none" w:sz="0" w:space="0" w:color="auto"/>
                                  </w:divBdr>
                                  <w:divsChild>
                                    <w:div w:id="1592086913">
                                      <w:marLeft w:val="0"/>
                                      <w:marRight w:val="0"/>
                                      <w:marTop w:val="0"/>
                                      <w:marBottom w:val="0"/>
                                      <w:divBdr>
                                        <w:top w:val="none" w:sz="0" w:space="0" w:color="auto"/>
                                        <w:left w:val="none" w:sz="0" w:space="0" w:color="auto"/>
                                        <w:bottom w:val="none" w:sz="0" w:space="0" w:color="auto"/>
                                        <w:right w:val="none" w:sz="0" w:space="0" w:color="auto"/>
                                      </w:divBdr>
                                    </w:div>
                                    <w:div w:id="1847940306">
                                      <w:marLeft w:val="0"/>
                                      <w:marRight w:val="0"/>
                                      <w:marTop w:val="0"/>
                                      <w:marBottom w:val="0"/>
                                      <w:divBdr>
                                        <w:top w:val="none" w:sz="0" w:space="0" w:color="auto"/>
                                        <w:left w:val="none" w:sz="0" w:space="0" w:color="auto"/>
                                        <w:bottom w:val="none" w:sz="0" w:space="0" w:color="auto"/>
                                        <w:right w:val="none" w:sz="0" w:space="0" w:color="auto"/>
                                      </w:divBdr>
                                    </w:div>
                                  </w:divsChild>
                                </w:div>
                                <w:div w:id="77706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827364">
      <w:bodyDiv w:val="1"/>
      <w:marLeft w:val="0"/>
      <w:marRight w:val="0"/>
      <w:marTop w:val="347"/>
      <w:marBottom w:val="520"/>
      <w:divBdr>
        <w:top w:val="none" w:sz="0" w:space="0" w:color="auto"/>
        <w:left w:val="none" w:sz="0" w:space="0" w:color="auto"/>
        <w:bottom w:val="none" w:sz="0" w:space="0" w:color="auto"/>
        <w:right w:val="none" w:sz="0" w:space="0" w:color="auto"/>
      </w:divBdr>
      <w:divsChild>
        <w:div w:id="870992276">
          <w:marLeft w:val="0"/>
          <w:marRight w:val="0"/>
          <w:marTop w:val="0"/>
          <w:marBottom w:val="0"/>
          <w:divBdr>
            <w:top w:val="none" w:sz="0" w:space="0" w:color="auto"/>
            <w:left w:val="none" w:sz="0" w:space="0" w:color="auto"/>
            <w:bottom w:val="none" w:sz="0" w:space="0" w:color="auto"/>
            <w:right w:val="none" w:sz="0" w:space="0" w:color="auto"/>
          </w:divBdr>
          <w:divsChild>
            <w:div w:id="1391348879">
              <w:marLeft w:val="0"/>
              <w:marRight w:val="0"/>
              <w:marTop w:val="0"/>
              <w:marBottom w:val="0"/>
              <w:divBdr>
                <w:top w:val="none" w:sz="0" w:space="0" w:color="auto"/>
                <w:left w:val="none" w:sz="0" w:space="0" w:color="auto"/>
                <w:bottom w:val="none" w:sz="0" w:space="0" w:color="auto"/>
                <w:right w:val="none" w:sz="0" w:space="0" w:color="auto"/>
              </w:divBdr>
              <w:divsChild>
                <w:div w:id="494956123">
                  <w:marLeft w:val="0"/>
                  <w:marRight w:val="0"/>
                  <w:marTop w:val="0"/>
                  <w:marBottom w:val="0"/>
                  <w:divBdr>
                    <w:top w:val="none" w:sz="0" w:space="0" w:color="auto"/>
                    <w:left w:val="none" w:sz="0" w:space="0" w:color="auto"/>
                    <w:bottom w:val="none" w:sz="0" w:space="0" w:color="auto"/>
                    <w:right w:val="none" w:sz="0" w:space="0" w:color="auto"/>
                  </w:divBdr>
                  <w:divsChild>
                    <w:div w:id="1419475851">
                      <w:marLeft w:val="173"/>
                      <w:marRight w:val="0"/>
                      <w:marTop w:val="87"/>
                      <w:marBottom w:val="0"/>
                      <w:divBdr>
                        <w:top w:val="none" w:sz="0" w:space="0" w:color="auto"/>
                        <w:left w:val="none" w:sz="0" w:space="0" w:color="auto"/>
                        <w:bottom w:val="none" w:sz="0" w:space="0" w:color="auto"/>
                        <w:right w:val="none" w:sz="0" w:space="0" w:color="auto"/>
                      </w:divBdr>
                      <w:divsChild>
                        <w:div w:id="1189368059">
                          <w:marLeft w:val="0"/>
                          <w:marRight w:val="0"/>
                          <w:marTop w:val="0"/>
                          <w:marBottom w:val="0"/>
                          <w:divBdr>
                            <w:top w:val="none" w:sz="0" w:space="0" w:color="auto"/>
                            <w:left w:val="none" w:sz="0" w:space="0" w:color="auto"/>
                            <w:bottom w:val="none" w:sz="0" w:space="0" w:color="auto"/>
                            <w:right w:val="none" w:sz="0" w:space="0" w:color="auto"/>
                          </w:divBdr>
                          <w:divsChild>
                            <w:div w:id="41867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302655">
      <w:bodyDiv w:val="1"/>
      <w:marLeft w:val="0"/>
      <w:marRight w:val="0"/>
      <w:marTop w:val="347"/>
      <w:marBottom w:val="520"/>
      <w:divBdr>
        <w:top w:val="none" w:sz="0" w:space="0" w:color="auto"/>
        <w:left w:val="none" w:sz="0" w:space="0" w:color="auto"/>
        <w:bottom w:val="none" w:sz="0" w:space="0" w:color="auto"/>
        <w:right w:val="none" w:sz="0" w:space="0" w:color="auto"/>
      </w:divBdr>
      <w:divsChild>
        <w:div w:id="1792355777">
          <w:marLeft w:val="0"/>
          <w:marRight w:val="0"/>
          <w:marTop w:val="0"/>
          <w:marBottom w:val="0"/>
          <w:divBdr>
            <w:top w:val="none" w:sz="0" w:space="0" w:color="auto"/>
            <w:left w:val="none" w:sz="0" w:space="0" w:color="auto"/>
            <w:bottom w:val="none" w:sz="0" w:space="0" w:color="auto"/>
            <w:right w:val="none" w:sz="0" w:space="0" w:color="auto"/>
          </w:divBdr>
          <w:divsChild>
            <w:div w:id="553738433">
              <w:marLeft w:val="0"/>
              <w:marRight w:val="0"/>
              <w:marTop w:val="0"/>
              <w:marBottom w:val="0"/>
              <w:divBdr>
                <w:top w:val="none" w:sz="0" w:space="0" w:color="auto"/>
                <w:left w:val="none" w:sz="0" w:space="0" w:color="auto"/>
                <w:bottom w:val="none" w:sz="0" w:space="0" w:color="auto"/>
                <w:right w:val="none" w:sz="0" w:space="0" w:color="auto"/>
              </w:divBdr>
              <w:divsChild>
                <w:div w:id="1207184238">
                  <w:marLeft w:val="0"/>
                  <w:marRight w:val="0"/>
                  <w:marTop w:val="0"/>
                  <w:marBottom w:val="0"/>
                  <w:divBdr>
                    <w:top w:val="none" w:sz="0" w:space="0" w:color="auto"/>
                    <w:left w:val="none" w:sz="0" w:space="0" w:color="auto"/>
                    <w:bottom w:val="none" w:sz="0" w:space="0" w:color="auto"/>
                    <w:right w:val="none" w:sz="0" w:space="0" w:color="auto"/>
                  </w:divBdr>
                  <w:divsChild>
                    <w:div w:id="1282878449">
                      <w:marLeft w:val="173"/>
                      <w:marRight w:val="0"/>
                      <w:marTop w:val="87"/>
                      <w:marBottom w:val="0"/>
                      <w:divBdr>
                        <w:top w:val="none" w:sz="0" w:space="0" w:color="auto"/>
                        <w:left w:val="none" w:sz="0" w:space="0" w:color="auto"/>
                        <w:bottom w:val="none" w:sz="0" w:space="0" w:color="auto"/>
                        <w:right w:val="none" w:sz="0" w:space="0" w:color="auto"/>
                      </w:divBdr>
                      <w:divsChild>
                        <w:div w:id="1206986413">
                          <w:marLeft w:val="0"/>
                          <w:marRight w:val="0"/>
                          <w:marTop w:val="0"/>
                          <w:marBottom w:val="0"/>
                          <w:divBdr>
                            <w:top w:val="none" w:sz="0" w:space="0" w:color="auto"/>
                            <w:left w:val="none" w:sz="0" w:space="0" w:color="auto"/>
                            <w:bottom w:val="none" w:sz="0" w:space="0" w:color="auto"/>
                            <w:right w:val="none" w:sz="0" w:space="0" w:color="auto"/>
                          </w:divBdr>
                          <w:divsChild>
                            <w:div w:id="162473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766871">
      <w:bodyDiv w:val="1"/>
      <w:marLeft w:val="0"/>
      <w:marRight w:val="0"/>
      <w:marTop w:val="347"/>
      <w:marBottom w:val="520"/>
      <w:divBdr>
        <w:top w:val="none" w:sz="0" w:space="0" w:color="auto"/>
        <w:left w:val="none" w:sz="0" w:space="0" w:color="auto"/>
        <w:bottom w:val="none" w:sz="0" w:space="0" w:color="auto"/>
        <w:right w:val="none" w:sz="0" w:space="0" w:color="auto"/>
      </w:divBdr>
      <w:divsChild>
        <w:div w:id="1037194278">
          <w:marLeft w:val="0"/>
          <w:marRight w:val="0"/>
          <w:marTop w:val="0"/>
          <w:marBottom w:val="0"/>
          <w:divBdr>
            <w:top w:val="none" w:sz="0" w:space="0" w:color="auto"/>
            <w:left w:val="none" w:sz="0" w:space="0" w:color="auto"/>
            <w:bottom w:val="none" w:sz="0" w:space="0" w:color="auto"/>
            <w:right w:val="none" w:sz="0" w:space="0" w:color="auto"/>
          </w:divBdr>
          <w:divsChild>
            <w:div w:id="1486120865">
              <w:marLeft w:val="0"/>
              <w:marRight w:val="0"/>
              <w:marTop w:val="0"/>
              <w:marBottom w:val="0"/>
              <w:divBdr>
                <w:top w:val="none" w:sz="0" w:space="0" w:color="auto"/>
                <w:left w:val="none" w:sz="0" w:space="0" w:color="auto"/>
                <w:bottom w:val="none" w:sz="0" w:space="0" w:color="auto"/>
                <w:right w:val="none" w:sz="0" w:space="0" w:color="auto"/>
              </w:divBdr>
              <w:divsChild>
                <w:div w:id="846790815">
                  <w:marLeft w:val="0"/>
                  <w:marRight w:val="0"/>
                  <w:marTop w:val="0"/>
                  <w:marBottom w:val="0"/>
                  <w:divBdr>
                    <w:top w:val="none" w:sz="0" w:space="0" w:color="auto"/>
                    <w:left w:val="none" w:sz="0" w:space="0" w:color="auto"/>
                    <w:bottom w:val="none" w:sz="0" w:space="0" w:color="auto"/>
                    <w:right w:val="none" w:sz="0" w:space="0" w:color="auto"/>
                  </w:divBdr>
                  <w:divsChild>
                    <w:div w:id="917716647">
                      <w:marLeft w:val="173"/>
                      <w:marRight w:val="0"/>
                      <w:marTop w:val="87"/>
                      <w:marBottom w:val="0"/>
                      <w:divBdr>
                        <w:top w:val="none" w:sz="0" w:space="0" w:color="auto"/>
                        <w:left w:val="none" w:sz="0" w:space="0" w:color="auto"/>
                        <w:bottom w:val="none" w:sz="0" w:space="0" w:color="auto"/>
                        <w:right w:val="none" w:sz="0" w:space="0" w:color="auto"/>
                      </w:divBdr>
                      <w:divsChild>
                        <w:div w:id="1126004058">
                          <w:marLeft w:val="0"/>
                          <w:marRight w:val="0"/>
                          <w:marTop w:val="0"/>
                          <w:marBottom w:val="0"/>
                          <w:divBdr>
                            <w:top w:val="none" w:sz="0" w:space="0" w:color="auto"/>
                            <w:left w:val="none" w:sz="0" w:space="0" w:color="auto"/>
                            <w:bottom w:val="none" w:sz="0" w:space="0" w:color="auto"/>
                            <w:right w:val="none" w:sz="0" w:space="0" w:color="auto"/>
                          </w:divBdr>
                          <w:divsChild>
                            <w:div w:id="91143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5818057">
      <w:bodyDiv w:val="1"/>
      <w:marLeft w:val="0"/>
      <w:marRight w:val="0"/>
      <w:marTop w:val="347"/>
      <w:marBottom w:val="520"/>
      <w:divBdr>
        <w:top w:val="none" w:sz="0" w:space="0" w:color="auto"/>
        <w:left w:val="none" w:sz="0" w:space="0" w:color="auto"/>
        <w:bottom w:val="none" w:sz="0" w:space="0" w:color="auto"/>
        <w:right w:val="none" w:sz="0" w:space="0" w:color="auto"/>
      </w:divBdr>
      <w:divsChild>
        <w:div w:id="749891975">
          <w:marLeft w:val="0"/>
          <w:marRight w:val="0"/>
          <w:marTop w:val="0"/>
          <w:marBottom w:val="0"/>
          <w:divBdr>
            <w:top w:val="none" w:sz="0" w:space="0" w:color="auto"/>
            <w:left w:val="none" w:sz="0" w:space="0" w:color="auto"/>
            <w:bottom w:val="none" w:sz="0" w:space="0" w:color="auto"/>
            <w:right w:val="none" w:sz="0" w:space="0" w:color="auto"/>
          </w:divBdr>
          <w:divsChild>
            <w:div w:id="182864432">
              <w:marLeft w:val="0"/>
              <w:marRight w:val="0"/>
              <w:marTop w:val="0"/>
              <w:marBottom w:val="0"/>
              <w:divBdr>
                <w:top w:val="none" w:sz="0" w:space="0" w:color="auto"/>
                <w:left w:val="none" w:sz="0" w:space="0" w:color="auto"/>
                <w:bottom w:val="none" w:sz="0" w:space="0" w:color="auto"/>
                <w:right w:val="none" w:sz="0" w:space="0" w:color="auto"/>
              </w:divBdr>
              <w:divsChild>
                <w:div w:id="1199511217">
                  <w:marLeft w:val="0"/>
                  <w:marRight w:val="0"/>
                  <w:marTop w:val="0"/>
                  <w:marBottom w:val="0"/>
                  <w:divBdr>
                    <w:top w:val="none" w:sz="0" w:space="0" w:color="auto"/>
                    <w:left w:val="none" w:sz="0" w:space="0" w:color="auto"/>
                    <w:bottom w:val="none" w:sz="0" w:space="0" w:color="auto"/>
                    <w:right w:val="none" w:sz="0" w:space="0" w:color="auto"/>
                  </w:divBdr>
                  <w:divsChild>
                    <w:div w:id="356735841">
                      <w:marLeft w:val="173"/>
                      <w:marRight w:val="0"/>
                      <w:marTop w:val="87"/>
                      <w:marBottom w:val="0"/>
                      <w:divBdr>
                        <w:top w:val="none" w:sz="0" w:space="0" w:color="auto"/>
                        <w:left w:val="none" w:sz="0" w:space="0" w:color="auto"/>
                        <w:bottom w:val="none" w:sz="0" w:space="0" w:color="auto"/>
                        <w:right w:val="none" w:sz="0" w:space="0" w:color="auto"/>
                      </w:divBdr>
                      <w:divsChild>
                        <w:div w:id="2133743002">
                          <w:marLeft w:val="0"/>
                          <w:marRight w:val="0"/>
                          <w:marTop w:val="0"/>
                          <w:marBottom w:val="0"/>
                          <w:divBdr>
                            <w:top w:val="none" w:sz="0" w:space="0" w:color="auto"/>
                            <w:left w:val="none" w:sz="0" w:space="0" w:color="auto"/>
                            <w:bottom w:val="none" w:sz="0" w:space="0" w:color="auto"/>
                            <w:right w:val="none" w:sz="0" w:space="0" w:color="auto"/>
                          </w:divBdr>
                          <w:divsChild>
                            <w:div w:id="170763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itimedair.net/index.php/e&#287;itim-&#246;&#287;retim/1129-geri-donusum-ambalaj" TargetMode="External"/><Relationship Id="rId13" Type="http://schemas.openxmlformats.org/officeDocument/2006/relationships/hyperlink" Target="http://www.akademicevre.com/tr" TargetMode="Externa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hyperlink" Target="http://www.geridonusum.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cevreonline.com" TargetMode="External"/><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hyperlink" Target="http://www.tr.wikipedia.org" TargetMode="External"/><Relationship Id="rId4" Type="http://schemas.openxmlformats.org/officeDocument/2006/relationships/image" Target="media/image1.jpeg"/><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2198</Words>
  <Characters>12529</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cp:revision>
  <dcterms:created xsi:type="dcterms:W3CDTF">2013-05-05T21:21:00Z</dcterms:created>
  <dcterms:modified xsi:type="dcterms:W3CDTF">2013-07-28T16:15:00Z</dcterms:modified>
</cp:coreProperties>
</file>